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1D3569A"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w:t>
      </w:r>
      <w:r w:rsidR="00562F48">
        <w:rPr>
          <w:noProof w:val="0"/>
          <w:sz w:val="24"/>
          <w:szCs w:val="24"/>
        </w:rPr>
        <w:t>20</w:t>
      </w:r>
      <w:r>
        <w:tab/>
      </w:r>
      <w:r w:rsidRPr="0F71E812">
        <w:rPr>
          <w:noProof w:val="0"/>
          <w:sz w:val="24"/>
          <w:szCs w:val="24"/>
        </w:rPr>
        <w:t>R2-</w:t>
      </w:r>
      <w:r w:rsidR="009376CD" w:rsidRPr="0F71E812">
        <w:rPr>
          <w:noProof w:val="0"/>
          <w:sz w:val="24"/>
          <w:szCs w:val="24"/>
        </w:rPr>
        <w:t>2</w:t>
      </w:r>
      <w:r w:rsidR="30298FDB" w:rsidRPr="0F71E812">
        <w:rPr>
          <w:noProof w:val="0"/>
          <w:sz w:val="24"/>
          <w:szCs w:val="24"/>
        </w:rPr>
        <w:t>2</w:t>
      </w:r>
      <w:r w:rsidR="002F1E6B">
        <w:rPr>
          <w:noProof w:val="0"/>
          <w:sz w:val="24"/>
          <w:szCs w:val="24"/>
        </w:rPr>
        <w:t>12115</w:t>
      </w:r>
    </w:p>
    <w:p w14:paraId="11776FA6" w14:textId="07474321" w:rsidR="00A209D6" w:rsidRPr="00465587" w:rsidRDefault="00562F48" w:rsidP="19D80A9F">
      <w:pPr>
        <w:pStyle w:val="Header"/>
        <w:tabs>
          <w:tab w:val="right" w:pos="9639"/>
        </w:tabs>
        <w:rPr>
          <w:sz w:val="24"/>
          <w:szCs w:val="24"/>
          <w:lang w:eastAsia="zh-CN"/>
        </w:rPr>
      </w:pPr>
      <w:r>
        <w:rPr>
          <w:sz w:val="24"/>
          <w:szCs w:val="24"/>
          <w:lang w:eastAsia="zh-CN"/>
        </w:rPr>
        <w:t>Toulouse</w:t>
      </w:r>
      <w:r w:rsidR="006574C0" w:rsidRPr="0F71E812">
        <w:rPr>
          <w:sz w:val="24"/>
          <w:szCs w:val="24"/>
          <w:lang w:eastAsia="zh-CN"/>
        </w:rPr>
        <w:t>,</w:t>
      </w:r>
      <w:r>
        <w:rPr>
          <w:sz w:val="24"/>
          <w:szCs w:val="24"/>
          <w:lang w:eastAsia="zh-CN"/>
        </w:rPr>
        <w:t xml:space="preserve"> France,</w:t>
      </w:r>
      <w:r w:rsidR="006574C0" w:rsidRPr="0F71E812">
        <w:rPr>
          <w:sz w:val="24"/>
          <w:szCs w:val="24"/>
          <w:lang w:eastAsia="zh-CN"/>
        </w:rPr>
        <w:t xml:space="preserve"> </w:t>
      </w:r>
      <w:r w:rsidR="002B31E7">
        <w:rPr>
          <w:sz w:val="24"/>
          <w:szCs w:val="24"/>
        </w:rPr>
        <w:t>1</w:t>
      </w:r>
      <w:r>
        <w:rPr>
          <w:sz w:val="24"/>
          <w:szCs w:val="24"/>
        </w:rPr>
        <w:t>4</w:t>
      </w:r>
      <w:r w:rsidR="006F14ED" w:rsidRPr="0F71E812">
        <w:rPr>
          <w:sz w:val="24"/>
          <w:szCs w:val="24"/>
        </w:rPr>
        <w:t xml:space="preserve"> – </w:t>
      </w:r>
      <w:r>
        <w:rPr>
          <w:sz w:val="24"/>
          <w:szCs w:val="24"/>
        </w:rPr>
        <w:t>18</w:t>
      </w:r>
      <w:r w:rsidR="006F14ED" w:rsidRPr="0F71E812">
        <w:rPr>
          <w:sz w:val="24"/>
          <w:szCs w:val="24"/>
        </w:rPr>
        <w:t xml:space="preserve"> </w:t>
      </w:r>
      <w:r>
        <w:rPr>
          <w:sz w:val="24"/>
          <w:szCs w:val="24"/>
        </w:rPr>
        <w:t>November</w:t>
      </w:r>
      <w:r w:rsidR="006F14ED" w:rsidRPr="0F71E812">
        <w:rPr>
          <w:sz w:val="24"/>
          <w:szCs w:val="24"/>
        </w:rPr>
        <w:t xml:space="preserve"> 202</w:t>
      </w:r>
      <w:r w:rsidR="11540207" w:rsidRPr="0F71E812">
        <w:rPr>
          <w:sz w:val="24"/>
          <w:szCs w:val="24"/>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6B8521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C27682">
        <w:rPr>
          <w:rFonts w:cs="Arial"/>
          <w:b/>
          <w:bCs/>
          <w:sz w:val="24"/>
          <w:lang w:eastAsia="ja-JP"/>
        </w:rPr>
        <w:t>3</w:t>
      </w:r>
      <w:r w:rsidR="009C5F8E" w:rsidRPr="009C5F8E">
        <w:rPr>
          <w:rFonts w:cs="Arial"/>
          <w:b/>
          <w:bCs/>
          <w:sz w:val="24"/>
          <w:lang w:eastAsia="ja-JP"/>
        </w:rPr>
        <w:t>.</w:t>
      </w:r>
      <w:r w:rsidR="002F1E6B">
        <w:rPr>
          <w:rFonts w:cs="Arial"/>
          <w:b/>
          <w:bCs/>
          <w:sz w:val="24"/>
          <w:lang w:eastAsia="ja-JP"/>
        </w:rPr>
        <w:t>5</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26F3879A"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9F4F5A">
        <w:rPr>
          <w:rFonts w:ascii="Arial" w:hAnsi="Arial" w:cs="Arial"/>
          <w:b/>
          <w:bCs/>
          <w:sz w:val="24"/>
          <w:szCs w:val="24"/>
        </w:rPr>
        <w:t>Further considerations of group handover</w:t>
      </w:r>
    </w:p>
    <w:p w14:paraId="1F147C23" w14:textId="496E1A5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D4F94" w:rsidRPr="000D4F94">
        <w:rPr>
          <w:rFonts w:ascii="Arial" w:hAnsi="Arial" w:cs="Arial"/>
          <w:b/>
          <w:bCs/>
          <w:sz w:val="24"/>
        </w:rPr>
        <w:t>FS_Netw_Energy_NR</w:t>
      </w:r>
      <w:proofErr w:type="spellEnd"/>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847F71B" w14:textId="6DF0894E" w:rsidR="003145A0" w:rsidRDefault="004D5B93" w:rsidP="003C7362">
      <w:r>
        <w:t xml:space="preserve">In </w:t>
      </w:r>
      <w:r w:rsidR="009F4F5A">
        <w:t>the last RAN2 meeting</w:t>
      </w:r>
      <w:r>
        <w:t xml:space="preserve">, the </w:t>
      </w:r>
      <w:r w:rsidR="00735F6C">
        <w:t xml:space="preserve">following </w:t>
      </w:r>
      <w:r w:rsidR="001F5BAE">
        <w:t xml:space="preserve">agreements are made for </w:t>
      </w:r>
      <w:r w:rsidR="008665EF">
        <w:t>handover</w:t>
      </w:r>
    </w:p>
    <w:p w14:paraId="70ED86F2" w14:textId="77777777" w:rsidR="00735F6C" w:rsidRDefault="00735F6C" w:rsidP="00735F6C">
      <w:pPr>
        <w:pStyle w:val="Doc-text2"/>
      </w:pPr>
      <w:r>
        <w:t>=&gt;</w:t>
      </w:r>
      <w:r>
        <w:tab/>
        <w:t xml:space="preserve">Scenario 1: UEs are </w:t>
      </w:r>
      <w:proofErr w:type="spellStart"/>
      <w:r>
        <w:t>HO’ed</w:t>
      </w:r>
      <w:proofErr w:type="spellEnd"/>
      <w:r>
        <w:t xml:space="preserve"> due to switch of SOURCE cell to NES mode is considered for further study.  FFS whether any enhancements </w:t>
      </w:r>
      <w:proofErr w:type="gramStart"/>
      <w:r>
        <w:t>is</w:t>
      </w:r>
      <w:proofErr w:type="gramEnd"/>
      <w:r>
        <w:t xml:space="preserve"> needed.  </w:t>
      </w:r>
    </w:p>
    <w:p w14:paraId="635EDA5D" w14:textId="77777777" w:rsidR="00735F6C" w:rsidRDefault="00735F6C" w:rsidP="00735F6C">
      <w:pPr>
        <w:pStyle w:val="Doc-text2"/>
      </w:pPr>
      <w:r>
        <w:t>=&gt;</w:t>
      </w:r>
      <w:r>
        <w:tab/>
        <w:t xml:space="preserve">FFS Scenario 2: UEs are </w:t>
      </w:r>
      <w:proofErr w:type="spellStart"/>
      <w:r>
        <w:t>HO’ed</w:t>
      </w:r>
      <w:proofErr w:type="spellEnd"/>
      <w:r>
        <w:t xml:space="preserve"> due to source link degradation, where TARGET cell is selected based on its mode of operation</w:t>
      </w:r>
    </w:p>
    <w:p w14:paraId="48EC03B7" w14:textId="77777777" w:rsidR="00735F6C" w:rsidRDefault="00735F6C" w:rsidP="00735F6C">
      <w:pPr>
        <w:pStyle w:val="Doc-text2"/>
      </w:pPr>
      <w:r>
        <w:t>=&gt;</w:t>
      </w:r>
      <w:r>
        <w:tab/>
        <w:t xml:space="preserve">As a first priority, discussion on RAN2 group handover </w:t>
      </w:r>
      <w:proofErr w:type="gramStart"/>
      <w:r>
        <w:t>are</w:t>
      </w:r>
      <w:proofErr w:type="gramEnd"/>
      <w:r>
        <w:t xml:space="preserve"> confined to the CHO framework</w:t>
      </w:r>
    </w:p>
    <w:p w14:paraId="0DC2D56A" w14:textId="77777777" w:rsidR="00BD47EB" w:rsidRDefault="00BD47EB" w:rsidP="00BD47EB">
      <w:pPr>
        <w:spacing w:after="0"/>
        <w:jc w:val="both"/>
        <w:rPr>
          <w:bCs/>
        </w:rPr>
      </w:pPr>
    </w:p>
    <w:p w14:paraId="0CA50F8C" w14:textId="4EFB46FA" w:rsidR="005D7681" w:rsidRPr="00BD47EB" w:rsidRDefault="00874C29" w:rsidP="00BD47EB">
      <w:pPr>
        <w:spacing w:after="0"/>
        <w:jc w:val="both"/>
        <w:rPr>
          <w:bCs/>
          <w:lang w:val="en-US"/>
        </w:rPr>
      </w:pPr>
      <w:r>
        <w:t xml:space="preserve">In this contribution, </w:t>
      </w:r>
      <w:r w:rsidR="008665EF">
        <w:t xml:space="preserve">the </w:t>
      </w:r>
      <w:r w:rsidR="002F70C2">
        <w:t xml:space="preserve">details of the </w:t>
      </w:r>
      <w:r w:rsidR="006913DB">
        <w:t>group handover</w:t>
      </w:r>
      <w:r w:rsidR="009D06FA">
        <w:t xml:space="preserve"> </w:t>
      </w:r>
      <w:r w:rsidR="00161A14">
        <w:t>are</w:t>
      </w:r>
      <w:r w:rsidR="009D06FA">
        <w:t xml:space="preserve"> </w:t>
      </w:r>
      <w:r w:rsidR="006913DB">
        <w:t xml:space="preserve">further </w:t>
      </w:r>
      <w:r w:rsidR="009D06FA">
        <w:t>discussed</w:t>
      </w:r>
      <w:r w:rsidR="00966659">
        <w:t>.</w:t>
      </w:r>
    </w:p>
    <w:p w14:paraId="18229865" w14:textId="4A5B7E07" w:rsidR="007437ED" w:rsidRDefault="001E2FAE" w:rsidP="00997806">
      <w:pPr>
        <w:pStyle w:val="Heading1"/>
      </w:pPr>
      <w:r>
        <w:t>2</w:t>
      </w:r>
      <w:r w:rsidR="00A209D6" w:rsidRPr="006E13D1">
        <w:tab/>
      </w:r>
      <w:r w:rsidR="00E655F5">
        <w:t>Discussion</w:t>
      </w:r>
    </w:p>
    <w:p w14:paraId="45058DEE" w14:textId="29A31732" w:rsidR="00197D3B" w:rsidRDefault="00197D3B" w:rsidP="00197D3B">
      <w:r w:rsidRPr="00410F52">
        <w:t xml:space="preserve">When many UEs need to perform handover simultaneously due to </w:t>
      </w:r>
      <w:r w:rsidR="00AF0CFB" w:rsidRPr="00410F52">
        <w:t xml:space="preserve">turning </w:t>
      </w:r>
      <w:proofErr w:type="gramStart"/>
      <w:r w:rsidR="00AF0CFB" w:rsidRPr="00410F52">
        <w:t>off of</w:t>
      </w:r>
      <w:proofErr w:type="gramEnd"/>
      <w:r w:rsidR="00AF0CFB" w:rsidRPr="00410F52">
        <w:t xml:space="preserve"> a booster cell within a coverage cell</w:t>
      </w:r>
      <w:r w:rsidRPr="00410F52">
        <w:t>, it means network needs to send handover commands to all of them simultaneously too. A handover</w:t>
      </w:r>
      <w:r>
        <w:t xml:space="preserve"> command is the </w:t>
      </w:r>
      <w:proofErr w:type="spellStart"/>
      <w:r w:rsidRPr="00136A13">
        <w:rPr>
          <w:i/>
        </w:rPr>
        <w:t>RRCReconfiguration</w:t>
      </w:r>
      <w:proofErr w:type="spellEnd"/>
      <w:r>
        <w:t xml:space="preserve"> message which may include many UE specific configurations according to a UE’s capability and the cell’s state of resource utilization. So typically, a handover command </w:t>
      </w:r>
      <w:r w:rsidR="00500872">
        <w:t>could be</w:t>
      </w:r>
      <w:r>
        <w:t xml:space="preserve"> a large RRC message</w:t>
      </w:r>
      <w:r w:rsidR="003A1BBF">
        <w:t xml:space="preserve"> and therefore, i</w:t>
      </w:r>
      <w:r>
        <w:t>t’s hard for network to send many handover commands to many UEs at the same time.</w:t>
      </w:r>
    </w:p>
    <w:p w14:paraId="74D57365" w14:textId="79299A1F" w:rsidR="00410F52" w:rsidRPr="00E56503" w:rsidRDefault="00DD3702" w:rsidP="00410F52">
      <w:r>
        <w:t>I</w:t>
      </w:r>
      <w:r w:rsidR="00410F52">
        <w:t xml:space="preserve">n the last meeting, </w:t>
      </w:r>
      <w:r>
        <w:t xml:space="preserve">it is agreed that </w:t>
      </w:r>
      <w:r w:rsidR="00410F52">
        <w:t xml:space="preserve">the discussion on RAN2 group handover is confined to the CHO framework as </w:t>
      </w:r>
      <w:proofErr w:type="gramStart"/>
      <w:r w:rsidR="00410F52">
        <w:t>first priority</w:t>
      </w:r>
      <w:proofErr w:type="gramEnd"/>
      <w:r w:rsidR="002B580B">
        <w:t xml:space="preserve">. On high level, the CHO framework </w:t>
      </w:r>
      <w:r w:rsidR="009F6683">
        <w:t>is as follow:</w:t>
      </w:r>
    </w:p>
    <w:p w14:paraId="64BF406C" w14:textId="30ED3A97" w:rsidR="002068B3" w:rsidRDefault="002068B3" w:rsidP="002068B3">
      <w:pPr>
        <w:ind w:left="284"/>
      </w:pPr>
      <w:r w:rsidRPr="002068B3">
        <w:t xml:space="preserve">Step 1: the </w:t>
      </w:r>
      <w:proofErr w:type="spellStart"/>
      <w:r w:rsidRPr="002068B3">
        <w:rPr>
          <w:i/>
        </w:rPr>
        <w:t>RRCReconfiguration</w:t>
      </w:r>
      <w:proofErr w:type="spellEnd"/>
      <w:r w:rsidRPr="002068B3">
        <w:t xml:space="preserve"> with Sync message</w:t>
      </w:r>
      <w:r w:rsidR="0028288F">
        <w:t>s</w:t>
      </w:r>
      <w:r w:rsidRPr="002068B3">
        <w:t xml:space="preserve"> (handover command)</w:t>
      </w:r>
      <w:r w:rsidR="009F6683">
        <w:t xml:space="preserve"> </w:t>
      </w:r>
      <w:r w:rsidR="0028288F">
        <w:t xml:space="preserve">for each candidate </w:t>
      </w:r>
      <w:proofErr w:type="spellStart"/>
      <w:r w:rsidR="0028288F">
        <w:t>PCells</w:t>
      </w:r>
      <w:proofErr w:type="spellEnd"/>
      <w:r w:rsidR="004B204A">
        <w:t xml:space="preserve"> and the execution conditions</w:t>
      </w:r>
      <w:r w:rsidRPr="002068B3">
        <w:t xml:space="preserve"> </w:t>
      </w:r>
      <w:r w:rsidR="0028288F">
        <w:t>are</w:t>
      </w:r>
      <w:r w:rsidRPr="002068B3">
        <w:t xml:space="preserve"> sent to UE in advance, but UE only stores </w:t>
      </w:r>
      <w:r w:rsidR="0028288F">
        <w:t>them</w:t>
      </w:r>
      <w:r w:rsidRPr="002068B3">
        <w:t xml:space="preserve"> </w:t>
      </w:r>
      <w:proofErr w:type="gramStart"/>
      <w:r w:rsidRPr="002068B3">
        <w:t>i.e.</w:t>
      </w:r>
      <w:proofErr w:type="gramEnd"/>
      <w:r w:rsidRPr="002068B3">
        <w:t xml:space="preserve"> without executing the actual handover.</w:t>
      </w:r>
    </w:p>
    <w:p w14:paraId="3385042E" w14:textId="5326C916" w:rsidR="009F6683" w:rsidRPr="002068B3" w:rsidRDefault="009F6683" w:rsidP="002068B3">
      <w:pPr>
        <w:ind w:left="284"/>
      </w:pPr>
      <w:r>
        <w:t xml:space="preserve">Step 2: </w:t>
      </w:r>
      <w:r w:rsidR="007C7DFB">
        <w:t>When</w:t>
      </w:r>
      <w:r w:rsidR="0028288F">
        <w:t xml:space="preserve"> the execution condition</w:t>
      </w:r>
      <w:r w:rsidR="004B204A">
        <w:t>s</w:t>
      </w:r>
      <w:r w:rsidR="007C7DFB">
        <w:t xml:space="preserve"> are met for a candidate </w:t>
      </w:r>
      <w:proofErr w:type="spellStart"/>
      <w:r w:rsidR="007C7DFB">
        <w:t>PCell</w:t>
      </w:r>
      <w:proofErr w:type="spellEnd"/>
      <w:r w:rsidR="007C7DFB">
        <w:t xml:space="preserve">, the UE </w:t>
      </w:r>
      <w:r w:rsidR="000E6872">
        <w:t xml:space="preserve">executes the actual handover to the candidate </w:t>
      </w:r>
      <w:proofErr w:type="spellStart"/>
      <w:r w:rsidR="000E6872">
        <w:t>PCell</w:t>
      </w:r>
      <w:proofErr w:type="spellEnd"/>
      <w:r w:rsidR="004C1334">
        <w:t xml:space="preserve">.  The execution conditions are based on some radio qualities of the candidate </w:t>
      </w:r>
      <w:proofErr w:type="spellStart"/>
      <w:r w:rsidR="004C1334">
        <w:t>PCells</w:t>
      </w:r>
      <w:proofErr w:type="spellEnd"/>
      <w:r w:rsidR="004C1334">
        <w:t>.</w:t>
      </w:r>
    </w:p>
    <w:p w14:paraId="49B7C99F" w14:textId="43B84C60" w:rsidR="00410F52" w:rsidRDefault="00D01A29" w:rsidP="00197D3B">
      <w:r>
        <w:t xml:space="preserve">The Step 1 </w:t>
      </w:r>
      <w:r w:rsidR="00B41EAB">
        <w:t>avoids the s</w:t>
      </w:r>
      <w:r w:rsidR="0045283F">
        <w:t xml:space="preserve">ignalling </w:t>
      </w:r>
      <w:proofErr w:type="spellStart"/>
      <w:r w:rsidR="0045283F">
        <w:t>congestion</w:t>
      </w:r>
      <w:r>
        <w:t>of</w:t>
      </w:r>
      <w:proofErr w:type="spellEnd"/>
      <w:r>
        <w:t xml:space="preserve"> the </w:t>
      </w:r>
      <w:r w:rsidR="0045283F">
        <w:t>handover commands</w:t>
      </w:r>
      <w:r w:rsidR="00B15627">
        <w:t>.</w:t>
      </w:r>
      <w:r w:rsidR="00117723">
        <w:t xml:space="preserve"> Hence this part of the CHO </w:t>
      </w:r>
      <w:r w:rsidR="009E4E6E">
        <w:t>framework does not need enhancement.</w:t>
      </w:r>
      <w:r w:rsidR="00B15627">
        <w:t xml:space="preserve"> </w:t>
      </w:r>
    </w:p>
    <w:p w14:paraId="410E1088" w14:textId="59AA51D3" w:rsidR="00DC0577" w:rsidRDefault="00DC0577" w:rsidP="00197D3B">
      <w:r w:rsidRPr="00117723">
        <w:rPr>
          <w:b/>
          <w:bCs/>
        </w:rPr>
        <w:t>Observation#1:</w:t>
      </w:r>
      <w:r>
        <w:t xml:space="preserve"> </w:t>
      </w:r>
      <w:r w:rsidR="00494EE9">
        <w:t xml:space="preserve">The signalling of the candidate </w:t>
      </w:r>
      <w:proofErr w:type="spellStart"/>
      <w:r w:rsidR="00494EE9">
        <w:t>PCells</w:t>
      </w:r>
      <w:proofErr w:type="spellEnd"/>
      <w:r w:rsidR="00494EE9">
        <w:t xml:space="preserve"> in advance in </w:t>
      </w:r>
      <w:r w:rsidR="00117723">
        <w:t xml:space="preserve">CHO framework </w:t>
      </w:r>
      <w:r w:rsidR="00EB6B3C">
        <w:t>avoids the signalling congestion of the handover commands</w:t>
      </w:r>
      <w:r w:rsidR="004D20A9">
        <w:t xml:space="preserve"> when the NES mode of the source </w:t>
      </w:r>
      <w:proofErr w:type="spellStart"/>
      <w:r w:rsidR="004D20A9">
        <w:t>PCell</w:t>
      </w:r>
      <w:proofErr w:type="spellEnd"/>
      <w:r w:rsidR="004D20A9">
        <w:t xml:space="preserve"> changes</w:t>
      </w:r>
      <w:r w:rsidR="009E4E6E">
        <w:t xml:space="preserve">. </w:t>
      </w:r>
    </w:p>
    <w:p w14:paraId="75F03218" w14:textId="1450C8ED" w:rsidR="00B17DE5" w:rsidRDefault="00DE6E1A" w:rsidP="00197D3B">
      <w:r>
        <w:t>In</w:t>
      </w:r>
      <w:r w:rsidR="00B17DE5">
        <w:t xml:space="preserve"> the </w:t>
      </w:r>
      <w:r w:rsidR="001B69D6">
        <w:t xml:space="preserve">last </w:t>
      </w:r>
      <w:r w:rsidR="00B17DE5">
        <w:t xml:space="preserve">meeting, the following scenarios are </w:t>
      </w:r>
      <w:r w:rsidR="001B69D6">
        <w:t>discussed:</w:t>
      </w:r>
    </w:p>
    <w:p w14:paraId="5467C633" w14:textId="77777777" w:rsidR="001B69D6" w:rsidRDefault="001B69D6" w:rsidP="004E1C85">
      <w:pPr>
        <w:pStyle w:val="Doc-text2"/>
        <w:ind w:left="647"/>
      </w:pPr>
      <w:r>
        <w:t>=&gt;</w:t>
      </w:r>
      <w:r>
        <w:tab/>
        <w:t xml:space="preserve">Scenario 1: UEs are </w:t>
      </w:r>
      <w:proofErr w:type="spellStart"/>
      <w:r>
        <w:t>HO’ed</w:t>
      </w:r>
      <w:proofErr w:type="spellEnd"/>
      <w:r>
        <w:t xml:space="preserve"> due to switch of SOURCE cell to NES mode is considered for further study.  FFS whether any enhancements </w:t>
      </w:r>
      <w:proofErr w:type="gramStart"/>
      <w:r>
        <w:t>is</w:t>
      </w:r>
      <w:proofErr w:type="gramEnd"/>
      <w:r>
        <w:t xml:space="preserve"> needed.  </w:t>
      </w:r>
    </w:p>
    <w:p w14:paraId="1299726A" w14:textId="54E171F0" w:rsidR="004E1C85" w:rsidRDefault="001B69D6" w:rsidP="002F1E6B">
      <w:pPr>
        <w:pStyle w:val="Doc-text2"/>
        <w:spacing w:after="240"/>
        <w:ind w:left="647"/>
      </w:pPr>
      <w:r>
        <w:t>=&gt;</w:t>
      </w:r>
      <w:r>
        <w:tab/>
        <w:t xml:space="preserve">FFS Scenario 2: UEs are </w:t>
      </w:r>
      <w:proofErr w:type="spellStart"/>
      <w:r>
        <w:t>HO’ed</w:t>
      </w:r>
      <w:proofErr w:type="spellEnd"/>
      <w:r>
        <w:t xml:space="preserve"> due to source link degradation, where TARGET cell is selected based on its mode of operation</w:t>
      </w:r>
    </w:p>
    <w:p w14:paraId="2981A9C9" w14:textId="4BB1549D" w:rsidR="00C97086" w:rsidRDefault="00E70ED0" w:rsidP="00197D3B">
      <w:r>
        <w:t xml:space="preserve">RAN3 discussed the </w:t>
      </w:r>
      <w:r w:rsidR="005629F8">
        <w:t xml:space="preserve">applicable </w:t>
      </w:r>
      <w:r>
        <w:t>scenario</w:t>
      </w:r>
      <w:r w:rsidR="005629F8">
        <w:t>s for NES</w:t>
      </w:r>
      <w:r w:rsidR="00ED556C">
        <w:t xml:space="preserve"> and agreed that the overlaid </w:t>
      </w:r>
      <w:r w:rsidR="00554E1C">
        <w:t>s</w:t>
      </w:r>
      <w:r w:rsidR="00ED556C">
        <w:t>cenario</w:t>
      </w:r>
      <w:r w:rsidR="00554E1C">
        <w:t xml:space="preserve"> (</w:t>
      </w:r>
      <w:proofErr w:type="gramStart"/>
      <w:r w:rsidR="00554E1C">
        <w:t>i.e.</w:t>
      </w:r>
      <w:proofErr w:type="gramEnd"/>
      <w:r w:rsidR="00554E1C">
        <w:t xml:space="preserve"> heterogeneous scenario) as </w:t>
      </w:r>
      <w:r w:rsidR="00CD1A31">
        <w:t>in Fig</w:t>
      </w:r>
      <w:r w:rsidR="00B46BA0">
        <w:t>ure</w:t>
      </w:r>
      <w:r w:rsidR="00CD1A31">
        <w:t xml:space="preserve"> 1</w:t>
      </w:r>
      <w:r w:rsidR="00554E1C">
        <w:t xml:space="preserve"> can be considered</w:t>
      </w:r>
      <w:r w:rsidR="004219E9">
        <w:t>:</w:t>
      </w:r>
    </w:p>
    <w:p w14:paraId="5CDEAB90" w14:textId="77777777" w:rsidR="00CD1A31" w:rsidRPr="003962F4" w:rsidRDefault="00CD1A31" w:rsidP="00CD1A31">
      <w:pPr>
        <w:numPr>
          <w:ilvl w:val="1"/>
          <w:numId w:val="14"/>
        </w:numPr>
        <w:overflowPunct w:val="0"/>
        <w:autoSpaceDE w:val="0"/>
        <w:autoSpaceDN w:val="0"/>
        <w:adjustRightInd w:val="0"/>
        <w:spacing w:before="100" w:beforeAutospacing="1"/>
        <w:textAlignment w:val="baseline"/>
        <w:rPr>
          <w:rFonts w:eastAsia="DengXian"/>
          <w:szCs w:val="28"/>
        </w:rPr>
      </w:pPr>
      <w:r w:rsidRPr="003962F4">
        <w:rPr>
          <w:rFonts w:eastAsia="DengXian"/>
          <w:szCs w:val="28"/>
        </w:rPr>
        <w:lastRenderedPageBreak/>
        <w:t>Regarding the applicable scenarios for NES, RAN3 can consider both the overlaid scenario (</w:t>
      </w:r>
      <w:proofErr w:type="gramStart"/>
      <w:r w:rsidRPr="003962F4">
        <w:rPr>
          <w:rFonts w:eastAsia="DengXian"/>
          <w:szCs w:val="28"/>
        </w:rPr>
        <w:t>i.e.</w:t>
      </w:r>
      <w:proofErr w:type="gramEnd"/>
      <w:r w:rsidRPr="003962F4">
        <w:rPr>
          <w:rFonts w:eastAsia="DengXian"/>
          <w:szCs w:val="28"/>
        </w:rPr>
        <w:t xml:space="preserve"> heterogeneous scenario) and the non-overlaid scenario. </w:t>
      </w:r>
    </w:p>
    <w:p w14:paraId="7290DC1D" w14:textId="77777777" w:rsidR="004219E9" w:rsidRDefault="004219E9" w:rsidP="00197D3B"/>
    <w:p w14:paraId="64586C6D" w14:textId="621E2854" w:rsidR="00C97086" w:rsidRDefault="007B2BDD" w:rsidP="00197D3B">
      <w:r>
        <w:object w:dxaOrig="24161" w:dyaOrig="2771" w14:anchorId="06DDF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54pt" o:ole="">
            <v:imagedata r:id="rId11" o:title=""/>
          </v:shape>
          <o:OLEObject Type="Embed" ProgID="Visio.Drawing.15" ShapeID="_x0000_i1025" DrawAspect="Content" ObjectID="_1729012381" r:id="rId12"/>
        </w:object>
      </w:r>
    </w:p>
    <w:p w14:paraId="5010E961" w14:textId="2190857D" w:rsidR="00CD1A31" w:rsidRDefault="00CD1A31" w:rsidP="00CD1A31">
      <w:pPr>
        <w:jc w:val="center"/>
      </w:pPr>
      <w:r>
        <w:t xml:space="preserve">Figure 1: </w:t>
      </w:r>
      <w:r w:rsidR="00EA7D05">
        <w:t>Overlaid scenarios</w:t>
      </w:r>
    </w:p>
    <w:p w14:paraId="73B48A8B" w14:textId="12B3C302" w:rsidR="00E3512F" w:rsidRDefault="00644F32" w:rsidP="00197D3B">
      <w:r>
        <w:t>When</w:t>
      </w:r>
      <w:r w:rsidR="00330C6F">
        <w:t xml:space="preserve"> the NES mode</w:t>
      </w:r>
      <w:r w:rsidR="00EA7D05">
        <w:t xml:space="preserve"> of the </w:t>
      </w:r>
      <w:r w:rsidR="007343E1">
        <w:t xml:space="preserve">source </w:t>
      </w:r>
      <w:r w:rsidR="00EA7D05">
        <w:t>small cell</w:t>
      </w:r>
      <w:r w:rsidR="00330C6F">
        <w:t xml:space="preserve"> is </w:t>
      </w:r>
      <w:r w:rsidR="00AF6CD5">
        <w:t>changed (</w:t>
      </w:r>
      <w:proofErr w:type="gramStart"/>
      <w:r w:rsidR="00AF6CD5">
        <w:t>e.g.</w:t>
      </w:r>
      <w:proofErr w:type="gramEnd"/>
      <w:r w:rsidR="00AF6CD5">
        <w:t xml:space="preserve"> </w:t>
      </w:r>
      <w:r w:rsidR="00330C6F">
        <w:t>turn off</w:t>
      </w:r>
      <w:r w:rsidR="00AF6CD5">
        <w:t xml:space="preserve"> the cell, or change</w:t>
      </w:r>
      <w:r w:rsidR="002335CB">
        <w:t xml:space="preserve"> to</w:t>
      </w:r>
      <w:r w:rsidR="00AF6CD5">
        <w:t xml:space="preserve"> </w:t>
      </w:r>
      <w:r w:rsidR="002B00AE">
        <w:t xml:space="preserve">long DTX/DRX </w:t>
      </w:r>
      <w:r w:rsidR="002335CB">
        <w:t>cycles</w:t>
      </w:r>
      <w:r w:rsidR="00AF6CD5">
        <w:t>)</w:t>
      </w:r>
      <w:r w:rsidR="00330C6F">
        <w:t>, th</w:t>
      </w:r>
      <w:r w:rsidR="00894D4B">
        <w:t xml:space="preserve">ere is a need to </w:t>
      </w:r>
      <w:r w:rsidR="00263954">
        <w:t xml:space="preserve">update the execution condition to </w:t>
      </w:r>
      <w:r w:rsidR="00F2788E">
        <w:t>allow the UE to move to the coverage target cell</w:t>
      </w:r>
      <w:r>
        <w:t xml:space="preserve"> if the source cell</w:t>
      </w:r>
      <w:r w:rsidR="00834677">
        <w:t xml:space="preserve"> is no longer suitable to the UE</w:t>
      </w:r>
      <w:r w:rsidR="00385B7F">
        <w:t xml:space="preserve">. The new execution condition </w:t>
      </w:r>
      <w:r w:rsidR="002F42CC">
        <w:t>can</w:t>
      </w:r>
      <w:r w:rsidR="00385B7F">
        <w:t xml:space="preserve"> be </w:t>
      </w:r>
      <w:r w:rsidR="00FE1803">
        <w:t>an indication</w:t>
      </w:r>
      <w:r w:rsidR="000C5604">
        <w:t xml:space="preserve"> of the </w:t>
      </w:r>
      <w:r w:rsidR="00932C06">
        <w:t xml:space="preserve">NES mode or </w:t>
      </w:r>
      <w:proofErr w:type="gramStart"/>
      <w:r w:rsidR="00932C06">
        <w:t>an</w:t>
      </w:r>
      <w:proofErr w:type="gramEnd"/>
      <w:r w:rsidR="00932C06">
        <w:t xml:space="preserve"> handover indication</w:t>
      </w:r>
      <w:r w:rsidR="00FE1803">
        <w:t xml:space="preserve"> from the source cell</w:t>
      </w:r>
      <w:r w:rsidR="002F42CC">
        <w:t>.  Hence the Step 2</w:t>
      </w:r>
      <w:r w:rsidR="009C05B5">
        <w:t xml:space="preserve"> in the CHO framework</w:t>
      </w:r>
      <w:r w:rsidR="00E3512F">
        <w:t xml:space="preserve"> needs to be updated as follow:</w:t>
      </w:r>
    </w:p>
    <w:p w14:paraId="5CC97FE3" w14:textId="71F7F2B8" w:rsidR="00E3512F" w:rsidRDefault="00E3512F" w:rsidP="00E3512F">
      <w:pPr>
        <w:ind w:left="284"/>
      </w:pPr>
      <w:r w:rsidRPr="002068B3">
        <w:t xml:space="preserve">Step 1: the </w:t>
      </w:r>
      <w:r w:rsidRPr="002068B3">
        <w:rPr>
          <w:i/>
        </w:rPr>
        <w:t>RRCReconfiguration</w:t>
      </w:r>
      <w:r w:rsidRPr="002068B3">
        <w:t xml:space="preserve"> with Sync message</w:t>
      </w:r>
      <w:r>
        <w:t>s</w:t>
      </w:r>
      <w:r w:rsidRPr="002068B3">
        <w:t xml:space="preserve"> (handover command)</w:t>
      </w:r>
      <w:r>
        <w:t xml:space="preserve"> for each candidate PCells and the execution conditions</w:t>
      </w:r>
      <w:r w:rsidRPr="002068B3">
        <w:t xml:space="preserve"> </w:t>
      </w:r>
      <w:r>
        <w:t>are</w:t>
      </w:r>
      <w:r w:rsidRPr="002068B3">
        <w:t xml:space="preserve"> sent to UE in advance, but UE only stores </w:t>
      </w:r>
      <w:r>
        <w:t>them</w:t>
      </w:r>
      <w:r w:rsidRPr="002068B3">
        <w:t xml:space="preserve"> </w:t>
      </w:r>
      <w:proofErr w:type="gramStart"/>
      <w:r w:rsidRPr="002068B3">
        <w:t>i.e.</w:t>
      </w:r>
      <w:proofErr w:type="gramEnd"/>
      <w:r w:rsidRPr="002068B3">
        <w:t xml:space="preserve"> without executing the actual handover.</w:t>
      </w:r>
    </w:p>
    <w:p w14:paraId="393C20ED" w14:textId="13BFF813" w:rsidR="00E3512F" w:rsidRPr="002068B3" w:rsidRDefault="00E3512F" w:rsidP="00E3512F">
      <w:pPr>
        <w:ind w:left="284"/>
      </w:pPr>
      <w:r>
        <w:t>Step 2: When the execution conditions are met for a candidate PCell, the UE executes the actual handover to the candidate PCell</w:t>
      </w:r>
      <w:r w:rsidR="00F65760" w:rsidRPr="00F65760">
        <w:t xml:space="preserve"> related to the previously stored configuration provided via the last RRCReconfiguration message</w:t>
      </w:r>
      <w:r>
        <w:t xml:space="preserve">.  The execution conditions are based on some radio qualities of the candidate PCells </w:t>
      </w:r>
      <w:r w:rsidRPr="004770C8">
        <w:rPr>
          <w:u w:val="single"/>
        </w:rPr>
        <w:t xml:space="preserve">or </w:t>
      </w:r>
      <w:r w:rsidR="00465BBF" w:rsidRPr="004770C8">
        <w:rPr>
          <w:u w:val="single"/>
        </w:rPr>
        <w:t xml:space="preserve">can also be </w:t>
      </w:r>
      <w:r w:rsidR="00AC454B" w:rsidRPr="004770C8">
        <w:rPr>
          <w:u w:val="single"/>
        </w:rPr>
        <w:t xml:space="preserve">that the UE receives </w:t>
      </w:r>
      <w:r w:rsidR="00465BBF" w:rsidRPr="004770C8">
        <w:rPr>
          <w:u w:val="single"/>
        </w:rPr>
        <w:t>an indication from the serving cell that the NES mode of the cell has changed</w:t>
      </w:r>
      <w:r w:rsidRPr="004770C8">
        <w:t>.</w:t>
      </w:r>
    </w:p>
    <w:p w14:paraId="0085053D" w14:textId="60A650FD" w:rsidR="009171FC" w:rsidRDefault="004A57B3" w:rsidP="00197D3B">
      <w:r w:rsidRPr="03D9065F">
        <w:rPr>
          <w:b/>
          <w:bCs/>
        </w:rPr>
        <w:t>Observation#</w:t>
      </w:r>
      <w:r w:rsidR="00DC0577" w:rsidRPr="03D9065F">
        <w:rPr>
          <w:b/>
          <w:bCs/>
        </w:rPr>
        <w:t>2</w:t>
      </w:r>
      <w:r w:rsidRPr="03D9065F">
        <w:rPr>
          <w:b/>
          <w:bCs/>
        </w:rPr>
        <w:t>:</w:t>
      </w:r>
      <w:r>
        <w:t xml:space="preserve"> </w:t>
      </w:r>
      <w:r w:rsidR="00001B63">
        <w:t xml:space="preserve">For Scenario 1 (UEs are Handover due to switch of SOURCE cell to NES mode), under the CHO framework, the execution condition needs to be updated to </w:t>
      </w:r>
      <w:r w:rsidR="00682B83">
        <w:t>allow for indicating the change of NES mode of the source cell.</w:t>
      </w:r>
      <w:r w:rsidR="00DE6E1A">
        <w:t xml:space="preserve"> Using existing </w:t>
      </w:r>
      <w:r w:rsidR="007E6EF7">
        <w:t xml:space="preserve">execution conditions based on radio qualities of candidate </w:t>
      </w:r>
      <w:proofErr w:type="spellStart"/>
      <w:r w:rsidR="007E6EF7">
        <w:t>PCells</w:t>
      </w:r>
      <w:proofErr w:type="spellEnd"/>
      <w:r w:rsidR="007E6EF7">
        <w:t xml:space="preserve"> may not trigger the UE to handover</w:t>
      </w:r>
      <w:r w:rsidR="00C77749">
        <w:t xml:space="preserve"> to </w:t>
      </w:r>
      <w:r w:rsidR="00451940">
        <w:t>coverage cell to allow the NES cell to turn off.</w:t>
      </w:r>
    </w:p>
    <w:p w14:paraId="193D6D94" w14:textId="12C212C0" w:rsidR="00C03085" w:rsidRDefault="0001094C" w:rsidP="00C03085">
      <w:r w:rsidRPr="00451940">
        <w:rPr>
          <w:b/>
          <w:bCs/>
        </w:rPr>
        <w:t>Proposal</w:t>
      </w:r>
      <w:r w:rsidR="00994956" w:rsidRPr="00451940">
        <w:rPr>
          <w:b/>
          <w:bCs/>
        </w:rPr>
        <w:t>#1:</w:t>
      </w:r>
      <w:r w:rsidR="00994956">
        <w:t xml:space="preserve"> Execution condition for </w:t>
      </w:r>
      <w:r w:rsidR="00C03085">
        <w:t xml:space="preserve">applying </w:t>
      </w:r>
      <w:r w:rsidR="00994956">
        <w:t>CHO</w:t>
      </w:r>
      <w:r w:rsidR="00C03085">
        <w:t xml:space="preserve"> to NES purpose needs to be updated to allow</w:t>
      </w:r>
      <w:r w:rsidR="00C03085" w:rsidRPr="00C03085">
        <w:t xml:space="preserve"> </w:t>
      </w:r>
      <w:r w:rsidR="00C03085">
        <w:t>for indicating the change of NES mode of the source cell.</w:t>
      </w:r>
    </w:p>
    <w:p w14:paraId="456F2611" w14:textId="6E564903" w:rsidR="00241EE0" w:rsidRDefault="00AD03A7" w:rsidP="00197D3B">
      <w:r>
        <w:t xml:space="preserve">There are </w:t>
      </w:r>
      <w:r w:rsidR="00AF6CD5">
        <w:t>a couple of ways to provide such indication on the NES mode of the source cell:</w:t>
      </w:r>
    </w:p>
    <w:p w14:paraId="17D6B005" w14:textId="7E3E77BC" w:rsidR="00153CA7" w:rsidRDefault="00C64BF6" w:rsidP="002335CB">
      <w:pPr>
        <w:pStyle w:val="ListParagraph"/>
        <w:numPr>
          <w:ilvl w:val="0"/>
          <w:numId w:val="15"/>
        </w:numPr>
      </w:pPr>
      <w:r>
        <w:t>via</w:t>
      </w:r>
      <w:r w:rsidR="00153CA7">
        <w:t xml:space="preserve"> broadcast RRC signalling (</w:t>
      </w:r>
      <w:proofErr w:type="gramStart"/>
      <w:r w:rsidR="00153CA7">
        <w:t>e.g.</w:t>
      </w:r>
      <w:proofErr w:type="gramEnd"/>
      <w:r w:rsidR="00153CA7">
        <w:t xml:space="preserve"> SI</w:t>
      </w:r>
      <w:r w:rsidR="001068C4">
        <w:t xml:space="preserve"> update</w:t>
      </w:r>
      <w:r w:rsidR="00A02F97">
        <w:t>, paging</w:t>
      </w:r>
      <w:r w:rsidR="00153CA7">
        <w:t>)</w:t>
      </w:r>
    </w:p>
    <w:p w14:paraId="67B822A3" w14:textId="77777777" w:rsidR="004E21CE" w:rsidRDefault="00153CA7" w:rsidP="002335CB">
      <w:pPr>
        <w:pStyle w:val="ListParagraph"/>
        <w:numPr>
          <w:ilvl w:val="0"/>
          <w:numId w:val="15"/>
        </w:numPr>
      </w:pPr>
      <w:r>
        <w:t>via dedicated RRC signalling (</w:t>
      </w:r>
      <w:proofErr w:type="gramStart"/>
      <w:r>
        <w:t>e.g.</w:t>
      </w:r>
      <w:proofErr w:type="gramEnd"/>
      <w:r>
        <w:t xml:space="preserve"> </w:t>
      </w:r>
      <w:r w:rsidR="004E21CE">
        <w:t>RRCReconfiguration)</w:t>
      </w:r>
    </w:p>
    <w:p w14:paraId="4A05E1BD" w14:textId="77777777" w:rsidR="004E21CE" w:rsidRDefault="004E21CE" w:rsidP="002335CB">
      <w:pPr>
        <w:pStyle w:val="ListParagraph"/>
        <w:numPr>
          <w:ilvl w:val="0"/>
          <w:numId w:val="15"/>
        </w:numPr>
      </w:pPr>
      <w:r>
        <w:t>via L2 signalling (</w:t>
      </w:r>
      <w:proofErr w:type="gramStart"/>
      <w:r>
        <w:t>e.g.</w:t>
      </w:r>
      <w:proofErr w:type="gramEnd"/>
      <w:r>
        <w:t xml:space="preserve"> MAC CE)</w:t>
      </w:r>
    </w:p>
    <w:p w14:paraId="090A4E08" w14:textId="135A509A" w:rsidR="004D3C8A" w:rsidRDefault="004E21CE" w:rsidP="004D3C8A">
      <w:pPr>
        <w:pStyle w:val="ListParagraph"/>
        <w:numPr>
          <w:ilvl w:val="0"/>
          <w:numId w:val="15"/>
        </w:numPr>
      </w:pPr>
      <w:r>
        <w:t xml:space="preserve">via </w:t>
      </w:r>
      <w:r w:rsidR="00DB1042">
        <w:t xml:space="preserve">dedicated </w:t>
      </w:r>
      <w:r>
        <w:t>L1 signalling (</w:t>
      </w:r>
      <w:proofErr w:type="gramStart"/>
      <w:r w:rsidR="000237BA">
        <w:t>e.g.</w:t>
      </w:r>
      <w:proofErr w:type="gramEnd"/>
      <w:r>
        <w:t xml:space="preserve"> </w:t>
      </w:r>
      <w:r w:rsidR="004D3C8A">
        <w:t xml:space="preserve">dedicated </w:t>
      </w:r>
      <w:r>
        <w:t>DCI)</w:t>
      </w:r>
    </w:p>
    <w:p w14:paraId="7F3BF0CC" w14:textId="5B391613" w:rsidR="002335CB" w:rsidRDefault="004D3C8A" w:rsidP="004D3C8A">
      <w:pPr>
        <w:pStyle w:val="ListParagraph"/>
        <w:numPr>
          <w:ilvl w:val="0"/>
          <w:numId w:val="15"/>
        </w:numPr>
      </w:pPr>
      <w:r>
        <w:t xml:space="preserve">via common L1 signalling (e.g. </w:t>
      </w:r>
      <w:r w:rsidR="00C64BF6">
        <w:t xml:space="preserve"> </w:t>
      </w:r>
      <w:r>
        <w:t>group common DCI)</w:t>
      </w:r>
    </w:p>
    <w:p w14:paraId="55A66E3E" w14:textId="07809C41" w:rsidR="000237BA" w:rsidRDefault="000237BA" w:rsidP="00197D3B">
      <w:r>
        <w:t>(2)</w:t>
      </w:r>
      <w:r w:rsidR="00D175F3">
        <w:t>,</w:t>
      </w:r>
      <w:r>
        <w:t xml:space="preserve"> (3)</w:t>
      </w:r>
      <w:r w:rsidR="00D175F3">
        <w:t xml:space="preserve"> and (4)</w:t>
      </w:r>
      <w:r>
        <w:t xml:space="preserve"> will </w:t>
      </w:r>
      <w:r w:rsidR="00B55FD6">
        <w:t>result in overhead signalling as the gNB has to provide</w:t>
      </w:r>
      <w:r w:rsidR="009F2C81">
        <w:t xml:space="preserve"> dedicated </w:t>
      </w:r>
      <w:r w:rsidR="009C3E16">
        <w:t>indication to each UE</w:t>
      </w:r>
      <w:r w:rsidR="0001180A">
        <w:t>.</w:t>
      </w:r>
      <w:r w:rsidR="003F1267">
        <w:t xml:space="preserve"> Furthermore, it may not provide to all UEs in a timely manner since </w:t>
      </w:r>
      <w:r w:rsidR="007F1639">
        <w:t xml:space="preserve">the PDCCH for (2-4) </w:t>
      </w:r>
      <w:proofErr w:type="gramStart"/>
      <w:r w:rsidR="007F1639">
        <w:t>have to</w:t>
      </w:r>
      <w:proofErr w:type="gramEnd"/>
      <w:r w:rsidR="007F1639">
        <w:t xml:space="preserve"> be scheduled separately.</w:t>
      </w:r>
      <w:r w:rsidR="009F2C81">
        <w:t xml:space="preserve"> </w:t>
      </w:r>
      <w:r w:rsidR="0001180A">
        <w:t xml:space="preserve"> (1) </w:t>
      </w:r>
      <w:r w:rsidR="00C37538">
        <w:t xml:space="preserve">have an </w:t>
      </w:r>
      <w:r w:rsidR="007C32D3">
        <w:t>overhead issue</w:t>
      </w:r>
      <w:r w:rsidR="00C37538">
        <w:t xml:space="preserve"> </w:t>
      </w:r>
      <w:r w:rsidR="00652C76">
        <w:t xml:space="preserve">as </w:t>
      </w:r>
      <w:r w:rsidR="003040E6">
        <w:t>gNB will have to page the whole default DRX cycle</w:t>
      </w:r>
      <w:r w:rsidR="00D53221">
        <w:t xml:space="preserve"> for</w:t>
      </w:r>
      <w:r w:rsidR="00A02F97">
        <w:t xml:space="preserve"> </w:t>
      </w:r>
      <w:r w:rsidR="00D7283C">
        <w:t>using SI update mechanism</w:t>
      </w:r>
      <w:r w:rsidR="007A3F1E">
        <w:t xml:space="preserve"> or</w:t>
      </w:r>
      <w:r w:rsidR="00A02F97">
        <w:t xml:space="preserve"> paging</w:t>
      </w:r>
      <w:r w:rsidR="00D53221">
        <w:t>. In addition,</w:t>
      </w:r>
      <w:r w:rsidR="00A84DBB">
        <w:t xml:space="preserve"> (1)</w:t>
      </w:r>
      <w:r w:rsidR="00EF5FFF">
        <w:t xml:space="preserve"> </w:t>
      </w:r>
      <w:r w:rsidR="00A84DBB">
        <w:t>will also</w:t>
      </w:r>
      <w:r w:rsidR="00EF5FFF">
        <w:t xml:space="preserve"> have a </w:t>
      </w:r>
      <w:r w:rsidR="00A84DBB">
        <w:t xml:space="preserve">long </w:t>
      </w:r>
      <w:r w:rsidR="00EF5FFF">
        <w:t>delay</w:t>
      </w:r>
      <w:r w:rsidR="00E722C1">
        <w:t xml:space="preserve"> and thus does not provide a timely manner</w:t>
      </w:r>
      <w:r w:rsidR="00F2623D">
        <w:t>.</w:t>
      </w:r>
      <w:r w:rsidR="005C3034">
        <w:t xml:space="preserve">  Hence </w:t>
      </w:r>
      <w:r w:rsidR="00B5166A">
        <w:t>(</w:t>
      </w:r>
      <w:r w:rsidR="00F2623D">
        <w:t>5</w:t>
      </w:r>
      <w:r w:rsidR="00B5166A">
        <w:t xml:space="preserve">) using </w:t>
      </w:r>
      <w:r w:rsidR="004270F1">
        <w:t xml:space="preserve">common </w:t>
      </w:r>
      <w:r w:rsidR="005C3034">
        <w:t xml:space="preserve">L1 signalling </w:t>
      </w:r>
      <w:r w:rsidR="001E6BC3">
        <w:t xml:space="preserve">provides </w:t>
      </w:r>
      <w:r w:rsidR="000F3A2F">
        <w:t>a timely manner</w:t>
      </w:r>
      <w:r w:rsidR="006424FF">
        <w:t xml:space="preserve"> and fast mechanism</w:t>
      </w:r>
      <w:r w:rsidR="000F3A2F">
        <w:t xml:space="preserve"> </w:t>
      </w:r>
      <w:r w:rsidR="009E7826">
        <w:t xml:space="preserve">for </w:t>
      </w:r>
      <w:r w:rsidR="00935EA0">
        <w:t>signalling the indication</w:t>
      </w:r>
      <w:r w:rsidR="000F3A2F">
        <w:t>.</w:t>
      </w:r>
    </w:p>
    <w:p w14:paraId="39A01E8F" w14:textId="4B626324" w:rsidR="000F3A2F" w:rsidRDefault="000F3A2F" w:rsidP="00197D3B">
      <w:r w:rsidRPr="006778F8">
        <w:rPr>
          <w:b/>
          <w:bCs/>
        </w:rPr>
        <w:t>Observation#3:</w:t>
      </w:r>
      <w:r>
        <w:t xml:space="preserve"> </w:t>
      </w:r>
      <w:r w:rsidR="00567CA9">
        <w:t xml:space="preserve">Using </w:t>
      </w:r>
      <w:r w:rsidR="006D52AC">
        <w:t xml:space="preserve">common </w:t>
      </w:r>
      <w:r w:rsidR="00567CA9">
        <w:t>L1 signalling (</w:t>
      </w:r>
      <w:proofErr w:type="gramStart"/>
      <w:r w:rsidR="00567CA9">
        <w:t>e.g.</w:t>
      </w:r>
      <w:proofErr w:type="gramEnd"/>
      <w:r w:rsidR="00567CA9">
        <w:t xml:space="preserve"> DCI) provides a fast and in timely manner</w:t>
      </w:r>
      <w:r w:rsidR="00C729D7" w:rsidRPr="00C729D7">
        <w:t xml:space="preserve"> </w:t>
      </w:r>
      <w:r w:rsidR="00C729D7">
        <w:t>for the indication of the change of NES mode of the source cell</w:t>
      </w:r>
      <w:r w:rsidR="00567CA9">
        <w:t>.</w:t>
      </w:r>
      <w:r w:rsidR="008239A2">
        <w:t xml:space="preserve"> </w:t>
      </w:r>
    </w:p>
    <w:p w14:paraId="77775368" w14:textId="1A87CB35" w:rsidR="006778F8" w:rsidRDefault="006778F8" w:rsidP="00197D3B">
      <w:r w:rsidRPr="00D604EF">
        <w:rPr>
          <w:b/>
          <w:bCs/>
        </w:rPr>
        <w:t>Proposal#2:</w:t>
      </w:r>
      <w:r>
        <w:t xml:space="preserve"> </w:t>
      </w:r>
      <w:r w:rsidR="00D604EF">
        <w:t>Use</w:t>
      </w:r>
      <w:r w:rsidR="00834B0D">
        <w:t xml:space="preserve"> common</w:t>
      </w:r>
      <w:r w:rsidR="00D604EF">
        <w:t xml:space="preserve"> L1 signalling (</w:t>
      </w:r>
      <w:proofErr w:type="gramStart"/>
      <w:r w:rsidR="00D604EF">
        <w:t>e.g.</w:t>
      </w:r>
      <w:proofErr w:type="gramEnd"/>
      <w:r w:rsidR="00D604EF">
        <w:t xml:space="preserve"> </w:t>
      </w:r>
      <w:r w:rsidR="00856DD3">
        <w:t xml:space="preserve">group common </w:t>
      </w:r>
      <w:r w:rsidR="00D604EF">
        <w:t>DCI) for the indication of the change of NES mode of the source cell</w:t>
      </w:r>
      <w:r w:rsidR="006750CE">
        <w:t xml:space="preserve"> (in Scenario 1)</w:t>
      </w:r>
      <w:r w:rsidR="00DF59B4">
        <w:t>.</w:t>
      </w:r>
    </w:p>
    <w:p w14:paraId="5C97F63C" w14:textId="3C5BDDF7" w:rsidR="00E30E2B" w:rsidRDefault="00C51923" w:rsidP="00197D3B">
      <w:r>
        <w:t xml:space="preserve">In addition, with the reuse of the </w:t>
      </w:r>
      <w:r w:rsidR="00AB0901">
        <w:t>CHO framework for NES purpose, there may be a need</w:t>
      </w:r>
      <w:r w:rsidR="00115746">
        <w:t xml:space="preserve"> to indicate </w:t>
      </w:r>
      <w:r w:rsidR="004A744D">
        <w:t xml:space="preserve">to </w:t>
      </w:r>
      <w:r w:rsidR="00115746">
        <w:t xml:space="preserve">the UE </w:t>
      </w:r>
      <w:r w:rsidR="004A744D">
        <w:t xml:space="preserve">which </w:t>
      </w:r>
      <w:r w:rsidR="00FE0F8C">
        <w:t>coverage cell to handover to among the candidate PCells</w:t>
      </w:r>
      <w:r w:rsidR="00E30E2B">
        <w:t xml:space="preserve"> when the NES mode of the source cell changes. There are 2 option</w:t>
      </w:r>
      <w:r w:rsidR="001D7C74">
        <w:t>s</w:t>
      </w:r>
      <w:r w:rsidR="00E30E2B">
        <w:t xml:space="preserve"> to provide </w:t>
      </w:r>
      <w:r w:rsidR="003C2882">
        <w:t>which candidate PCell to handover to for Scenario 1</w:t>
      </w:r>
      <w:r w:rsidR="00E30E2B">
        <w:t>:</w:t>
      </w:r>
    </w:p>
    <w:p w14:paraId="668B7470" w14:textId="7725B82D" w:rsidR="00DF59B4" w:rsidRDefault="00E30E2B" w:rsidP="00E30E2B">
      <w:pPr>
        <w:ind w:left="284"/>
      </w:pPr>
      <w:r>
        <w:t xml:space="preserve">Option 1: </w:t>
      </w:r>
      <w:r w:rsidR="00C033BD">
        <w:t xml:space="preserve">One of the </w:t>
      </w:r>
      <w:proofErr w:type="gramStart"/>
      <w:r w:rsidR="00C033BD">
        <w:t>candidate</w:t>
      </w:r>
      <w:proofErr w:type="gramEnd"/>
      <w:r w:rsidR="00C033BD">
        <w:t xml:space="preserve"> PCells in</w:t>
      </w:r>
      <w:r w:rsidR="00255D90">
        <w:t xml:space="preserve"> RRCReconfiguration in</w:t>
      </w:r>
      <w:r w:rsidR="00D41022">
        <w:t xml:space="preserve"> Step </w:t>
      </w:r>
      <w:r w:rsidR="002964FF">
        <w:t xml:space="preserve">1 is </w:t>
      </w:r>
      <w:r w:rsidR="5DD681CF">
        <w:t xml:space="preserve">configured </w:t>
      </w:r>
      <w:r w:rsidR="002964FF">
        <w:t xml:space="preserve">as handover target for Scenario 1 </w:t>
      </w:r>
      <w:r w:rsidR="00C21C67">
        <w:t xml:space="preserve">and when the NES mode of the source cell changes, the UE </w:t>
      </w:r>
      <w:r w:rsidR="5218EB84">
        <w:t xml:space="preserve">will </w:t>
      </w:r>
      <w:proofErr w:type="spellStart"/>
      <w:r w:rsidR="00C21C67">
        <w:t>handover</w:t>
      </w:r>
      <w:proofErr w:type="spellEnd"/>
      <w:r w:rsidR="00C21C67">
        <w:t xml:space="preserve"> to the </w:t>
      </w:r>
      <w:r w:rsidR="48EDBCEC">
        <w:t xml:space="preserve">configured </w:t>
      </w:r>
      <w:r w:rsidR="00C21C67">
        <w:t>handover target.</w:t>
      </w:r>
    </w:p>
    <w:p w14:paraId="33CC88E2" w14:textId="0E44E1F9" w:rsidR="003C2882" w:rsidRDefault="003C2882" w:rsidP="00E30E2B">
      <w:pPr>
        <w:ind w:left="284"/>
      </w:pPr>
      <w:r>
        <w:t xml:space="preserve">Option 2:  </w:t>
      </w:r>
      <w:r w:rsidR="00764757">
        <w:t>T</w:t>
      </w:r>
      <w:r w:rsidR="00956B4A">
        <w:t xml:space="preserve">he handover target ID provided as part of the </w:t>
      </w:r>
      <w:r w:rsidR="00764757">
        <w:t>step 2</w:t>
      </w:r>
      <w:r w:rsidR="00956B4A">
        <w:t xml:space="preserve"> indication</w:t>
      </w:r>
    </w:p>
    <w:p w14:paraId="6BF46139" w14:textId="35227836" w:rsidR="007666D4" w:rsidRDefault="0082560D" w:rsidP="00197D3B">
      <w:r>
        <w:t>Option 1 is</w:t>
      </w:r>
      <w:r w:rsidR="001958FA">
        <w:t xml:space="preserve"> an</w:t>
      </w:r>
      <w:r>
        <w:t xml:space="preserve"> </w:t>
      </w:r>
      <w:r w:rsidR="00D859E9">
        <w:t>‘</w:t>
      </w:r>
      <w:r w:rsidR="003633C5">
        <w:t>implicit</w:t>
      </w:r>
      <w:r w:rsidR="00D859E9">
        <w:t>’</w:t>
      </w:r>
      <w:r w:rsidR="003633C5">
        <w:t xml:space="preserve"> indication of the candidate PCell</w:t>
      </w:r>
      <w:r w:rsidR="00D859E9">
        <w:t xml:space="preserve"> (as the target candidate PCell </w:t>
      </w:r>
      <w:r w:rsidR="00A83EF3">
        <w:t xml:space="preserve">for handover is already </w:t>
      </w:r>
      <w:r w:rsidR="69CF41F6">
        <w:t xml:space="preserve">configured using </w:t>
      </w:r>
      <w:r w:rsidR="000F0457">
        <w:t>the RRC configuration in advance)</w:t>
      </w:r>
      <w:r w:rsidR="003633C5">
        <w:t xml:space="preserve"> while Option 2 is an explicit indication of the candidate PCell at </w:t>
      </w:r>
      <w:r w:rsidR="003633C5">
        <w:lastRenderedPageBreak/>
        <w:t>the point where the NES mode of the source cell changes.</w:t>
      </w:r>
      <w:r w:rsidR="001D3C31">
        <w:t xml:space="preserve">  Option 2 is </w:t>
      </w:r>
      <w:r w:rsidR="00764757">
        <w:t>an additional enhancement to allow</w:t>
      </w:r>
      <w:r w:rsidR="001D3C31">
        <w:t xml:space="preserve"> multiple candidate </w:t>
      </w:r>
      <w:proofErr w:type="spellStart"/>
      <w:r w:rsidR="001D3C31">
        <w:t>PCells</w:t>
      </w:r>
      <w:proofErr w:type="spellEnd"/>
      <w:r w:rsidR="001D3C31">
        <w:t xml:space="preserve"> for such </w:t>
      </w:r>
      <w:proofErr w:type="gramStart"/>
      <w:r w:rsidR="001D3C31">
        <w:t>an</w:t>
      </w:r>
      <w:proofErr w:type="gramEnd"/>
      <w:r w:rsidR="001D3C31">
        <w:t xml:space="preserve"> </w:t>
      </w:r>
      <w:r w:rsidR="404DF2AF">
        <w:t>handover</w:t>
      </w:r>
      <w:r w:rsidR="001D3C31">
        <w:t>.</w:t>
      </w:r>
    </w:p>
    <w:p w14:paraId="103C92A8" w14:textId="727CE671" w:rsidR="00DF59B4" w:rsidRDefault="007666D4" w:rsidP="00197D3B">
      <w:r w:rsidRPr="004A2A7D">
        <w:rPr>
          <w:b/>
          <w:bCs/>
        </w:rPr>
        <w:t>Proposal#3:</w:t>
      </w:r>
      <w:r>
        <w:t xml:space="preserve"> The target </w:t>
      </w:r>
      <w:r w:rsidR="006D23E7">
        <w:t xml:space="preserve">candidate PCell </w:t>
      </w:r>
      <w:r w:rsidR="00164CD6">
        <w:t xml:space="preserve">is provided either </w:t>
      </w:r>
      <w:r w:rsidR="2F23C7AD">
        <w:t>pre</w:t>
      </w:r>
      <w:r w:rsidR="00B311F7">
        <w:t>-</w:t>
      </w:r>
      <w:r w:rsidR="2F23C7AD">
        <w:t xml:space="preserve">configured </w:t>
      </w:r>
      <w:r w:rsidR="00164CD6">
        <w:t>or explicitly indicat</w:t>
      </w:r>
      <w:r w:rsidR="658A472B">
        <w:t>ed</w:t>
      </w:r>
      <w:r w:rsidR="00164CD6">
        <w:t xml:space="preserve"> on the </w:t>
      </w:r>
      <w:r w:rsidR="001A12D9">
        <w:t>change of NES mode of the source cell.</w:t>
      </w:r>
    </w:p>
    <w:p w14:paraId="0BF422BC" w14:textId="7C02306B" w:rsidR="00410F52" w:rsidRDefault="00A44B1E" w:rsidP="00197D3B">
      <w:r>
        <w:t>For Scenario 2</w:t>
      </w:r>
      <w:r w:rsidR="00C9784D">
        <w:t xml:space="preserve">, </w:t>
      </w:r>
      <w:r w:rsidR="00AA7AA2">
        <w:t xml:space="preserve">UE is provided also with the NES mode of the candidate </w:t>
      </w:r>
      <w:proofErr w:type="gramStart"/>
      <w:r w:rsidR="00AA7AA2">
        <w:t>PCells</w:t>
      </w:r>
      <w:proofErr w:type="gramEnd"/>
      <w:r w:rsidR="00902192">
        <w:t xml:space="preserve"> and the execution condition also consider the NES mode of the candidate PCells when deciding on the </w:t>
      </w:r>
      <w:r w:rsidR="0031484F">
        <w:t>target candidate PCells to handover to.</w:t>
      </w:r>
      <w:r w:rsidR="00381B0D">
        <w:t xml:space="preserve"> As NES mode of candidate PCells may change, this will require </w:t>
      </w:r>
      <w:r w:rsidR="005523DE">
        <w:t>further reconfiguration to the UE whenever the NES mode of candidate PCells change</w:t>
      </w:r>
      <w:r w:rsidR="00B72AF1">
        <w:t xml:space="preserve">. Our understanding </w:t>
      </w:r>
      <w:r w:rsidR="00FE7D5B">
        <w:t>is that NES mode can change quite frequently (</w:t>
      </w:r>
      <w:proofErr w:type="gramStart"/>
      <w:r w:rsidR="00FE7D5B">
        <w:t>e.g.</w:t>
      </w:r>
      <w:proofErr w:type="gramEnd"/>
      <w:r w:rsidR="00FE7D5B">
        <w:t xml:space="preserve"> Cell DTX/DRX may be turned on and off dynamically</w:t>
      </w:r>
      <w:r w:rsidR="00A25C72">
        <w:t xml:space="preserve">) and hence this may not be </w:t>
      </w:r>
      <w:r w:rsidR="00FD4051">
        <w:t>suitable under the CHO framework.</w:t>
      </w:r>
    </w:p>
    <w:p w14:paraId="2FC59091" w14:textId="1988A15C" w:rsidR="000B2D7F" w:rsidRDefault="00FD4051" w:rsidP="00197D3B">
      <w:r w:rsidRPr="00DA1FB9">
        <w:rPr>
          <w:b/>
          <w:bCs/>
        </w:rPr>
        <w:t>Observation</w:t>
      </w:r>
      <w:r w:rsidR="00FB2FBC" w:rsidRPr="00DA1FB9">
        <w:rPr>
          <w:b/>
          <w:bCs/>
        </w:rPr>
        <w:t>#4:</w:t>
      </w:r>
      <w:r w:rsidR="00FB2FBC">
        <w:t xml:space="preserve"> For Scenario 2 where the CHO execution condition also consider</w:t>
      </w:r>
      <w:r w:rsidR="000D521E">
        <w:t>s</w:t>
      </w:r>
      <w:r w:rsidR="00FB2FBC">
        <w:t xml:space="preserve"> the NES mode of target candidate PCells</w:t>
      </w:r>
      <w:r w:rsidR="00B85E52">
        <w:t xml:space="preserve">, </w:t>
      </w:r>
      <w:r w:rsidR="00DA1FB9">
        <w:t xml:space="preserve">depending on the NES mode </w:t>
      </w:r>
      <w:r w:rsidR="007C0247">
        <w:t>definition, potential freq</w:t>
      </w:r>
      <w:r w:rsidR="00EF4581">
        <w:t xml:space="preserve">uent </w:t>
      </w:r>
      <w:r w:rsidR="00EB1572">
        <w:t xml:space="preserve">reconfiguration of </w:t>
      </w:r>
      <w:r w:rsidR="009E5314">
        <w:t xml:space="preserve">the NES mode </w:t>
      </w:r>
      <w:r w:rsidR="000B2D7F">
        <w:t xml:space="preserve">of the candidate </w:t>
      </w:r>
      <w:proofErr w:type="spellStart"/>
      <w:r w:rsidR="000B2D7F">
        <w:t>PCells</w:t>
      </w:r>
      <w:proofErr w:type="spellEnd"/>
      <w:r w:rsidR="000B2D7F">
        <w:t xml:space="preserve"> </w:t>
      </w:r>
      <w:r w:rsidR="43885A6E">
        <w:t>will need to be considered</w:t>
      </w:r>
      <w:r w:rsidR="000B2D7F">
        <w:t>.</w:t>
      </w:r>
    </w:p>
    <w:p w14:paraId="0CCBEC84" w14:textId="59D8F886" w:rsidR="00FD4051" w:rsidRDefault="000B2D7F" w:rsidP="00197D3B">
      <w:r w:rsidRPr="00E863B3">
        <w:rPr>
          <w:b/>
          <w:bCs/>
        </w:rPr>
        <w:t>Proposal#4:</w:t>
      </w:r>
      <w:r>
        <w:t xml:space="preserve"> </w:t>
      </w:r>
      <w:r w:rsidR="000D521E">
        <w:t xml:space="preserve">Postpone the discussion on Scenario 2 where the CHO execution condition also considers the NES mode of target candidate </w:t>
      </w:r>
      <w:proofErr w:type="spellStart"/>
      <w:r w:rsidR="000D521E">
        <w:t>PCell</w:t>
      </w:r>
      <w:proofErr w:type="spellEnd"/>
      <w:r w:rsidR="000D521E">
        <w:t xml:space="preserve"> </w:t>
      </w:r>
      <w:r w:rsidR="00AF7D92">
        <w:t xml:space="preserve">to the WI phase </w:t>
      </w:r>
      <w:r w:rsidR="000D521E">
        <w:t xml:space="preserve">until the definition of NES mode/cell </w:t>
      </w:r>
      <w:r w:rsidR="00E863B3">
        <w:t>is clearer.</w:t>
      </w:r>
      <w:r w:rsidR="009E5314">
        <w:t xml:space="preserve"> </w:t>
      </w:r>
      <w:r w:rsidR="00EB1572">
        <w:t xml:space="preserve"> </w:t>
      </w:r>
    </w:p>
    <w:p w14:paraId="4DFADCA9" w14:textId="385CA22D" w:rsidR="00071C62" w:rsidRPr="000013E5" w:rsidRDefault="00430FF9" w:rsidP="00430FF9">
      <w:pPr>
        <w:pStyle w:val="Heading1"/>
      </w:pPr>
      <w:bookmarkStart w:id="0" w:name="_Hlk110847729"/>
      <w:r>
        <w:t>3</w:t>
      </w:r>
      <w:r w:rsidR="00CC4704">
        <w:tab/>
      </w:r>
      <w:r w:rsidR="00071C62" w:rsidRPr="000013E5">
        <w:t>TP for the TR</w:t>
      </w:r>
    </w:p>
    <w:p w14:paraId="2BF03170" w14:textId="77777777" w:rsidR="00071C62" w:rsidRPr="000013E5" w:rsidRDefault="00071C62" w:rsidP="00071C62">
      <w:r w:rsidRPr="000013E5">
        <w:t>With Proposal#1 and #2, it is proposed to include the following TP in Section 6.x of the TR38.364:</w:t>
      </w:r>
    </w:p>
    <w:p w14:paraId="38A55AB2" w14:textId="77777777" w:rsidR="00071C62" w:rsidRPr="000013E5" w:rsidRDefault="00071C62" w:rsidP="00071C62">
      <w:r w:rsidRPr="000013E5">
        <w:t>&lt;&lt;Omitted sections&gt;&gt;</w:t>
      </w:r>
    </w:p>
    <w:p w14:paraId="3A9543AB" w14:textId="77777777" w:rsidR="00071C62" w:rsidRPr="000013E5" w:rsidRDefault="00071C62" w:rsidP="00071C62">
      <w:pPr>
        <w:pStyle w:val="Heading2"/>
        <w:ind w:left="1418"/>
      </w:pPr>
      <w:r w:rsidRPr="000013E5">
        <w:t>6.x</w:t>
      </w:r>
      <w:r w:rsidRPr="000013E5">
        <w:tab/>
        <w:t>Higher layer aspects for network energy savings</w:t>
      </w:r>
    </w:p>
    <w:p w14:paraId="0B51CB45" w14:textId="77777777" w:rsidR="00071C62" w:rsidRPr="000013E5" w:rsidRDefault="00071C62" w:rsidP="00071C62">
      <w:pPr>
        <w:ind w:left="284"/>
        <w:rPr>
          <w:rFonts w:eastAsia="DengXian"/>
          <w:i/>
        </w:rPr>
      </w:pPr>
      <w:r w:rsidRPr="000013E5">
        <w:rPr>
          <w:rFonts w:eastAsia="DengXian"/>
          <w:i/>
        </w:rPr>
        <w:t>Editor's note: This section includes common aspects of higher layers deduced from the above candidate directions (e.g., procedures or assistance information from UE side which is not specific to a particular technique/domain).</w:t>
      </w:r>
    </w:p>
    <w:p w14:paraId="5BEFC8DE" w14:textId="32E92B14" w:rsidR="00071C62" w:rsidRPr="000013E5" w:rsidRDefault="00071C62" w:rsidP="00071C62">
      <w:pPr>
        <w:pStyle w:val="Heading3"/>
        <w:ind w:left="1418"/>
      </w:pPr>
      <w:r w:rsidRPr="000013E5">
        <w:t>6.x.</w:t>
      </w:r>
      <w:r w:rsidR="0095573B">
        <w:t>y</w:t>
      </w:r>
      <w:r w:rsidRPr="000013E5">
        <w:t xml:space="preserve"> </w:t>
      </w:r>
      <w:r w:rsidR="0003135B">
        <w:t>Connected mode mobility</w:t>
      </w:r>
    </w:p>
    <w:p w14:paraId="1F80A540" w14:textId="0E7EAE4E" w:rsidR="00071C62" w:rsidRPr="000013E5" w:rsidRDefault="00112B25" w:rsidP="00D648BE">
      <w:pPr>
        <w:ind w:left="284"/>
      </w:pPr>
      <w:r>
        <w:t xml:space="preserve">When the </w:t>
      </w:r>
      <w:r w:rsidR="00636AAB">
        <w:t xml:space="preserve">NES mode of the source cell changes, there may be a need to handover the </w:t>
      </w:r>
      <w:r w:rsidR="00D9302D">
        <w:t xml:space="preserve">UE to </w:t>
      </w:r>
      <w:r w:rsidR="00B857E6">
        <w:t>the coverage cell. CHO framework is reused for this purpose</w:t>
      </w:r>
      <w:r w:rsidR="00D648BE">
        <w:t>. Like CHO, this</w:t>
      </w:r>
      <w:r w:rsidR="00071C62" w:rsidRPr="000013E5">
        <w:t xml:space="preserve"> can be done in a 2-step approach:</w:t>
      </w:r>
    </w:p>
    <w:p w14:paraId="1DD544C2" w14:textId="7160810F" w:rsidR="00D648BE" w:rsidRDefault="00D648BE" w:rsidP="00D648BE">
      <w:pPr>
        <w:ind w:left="568"/>
      </w:pPr>
      <w:r w:rsidRPr="002068B3">
        <w:t xml:space="preserve">Step 1: </w:t>
      </w:r>
      <w:r w:rsidR="00D36A27">
        <w:t xml:space="preserve">Like in CHO, </w:t>
      </w:r>
      <w:r w:rsidRPr="002068B3">
        <w:t xml:space="preserve">the </w:t>
      </w:r>
      <w:r w:rsidRPr="002068B3">
        <w:rPr>
          <w:i/>
        </w:rPr>
        <w:t>RRCReconfiguration</w:t>
      </w:r>
      <w:r w:rsidRPr="002068B3">
        <w:t xml:space="preserve"> with Sync message</w:t>
      </w:r>
      <w:r>
        <w:t>s</w:t>
      </w:r>
      <w:r w:rsidRPr="002068B3">
        <w:t xml:space="preserve"> (handover command)</w:t>
      </w:r>
      <w:r>
        <w:t xml:space="preserve"> for each candidate PCells and the execution conditions</w:t>
      </w:r>
      <w:r w:rsidRPr="002068B3">
        <w:t xml:space="preserve"> </w:t>
      </w:r>
      <w:r>
        <w:t>are</w:t>
      </w:r>
      <w:r w:rsidRPr="002068B3">
        <w:t xml:space="preserve"> sent to UE in advance, but UE only stores </w:t>
      </w:r>
      <w:r>
        <w:t>them</w:t>
      </w:r>
      <w:r w:rsidRPr="002068B3">
        <w:t xml:space="preserve"> </w:t>
      </w:r>
      <w:proofErr w:type="gramStart"/>
      <w:r w:rsidRPr="002068B3">
        <w:t>i.e.</w:t>
      </w:r>
      <w:proofErr w:type="gramEnd"/>
      <w:r w:rsidRPr="002068B3">
        <w:t xml:space="preserve"> without executing the actual handover.</w:t>
      </w:r>
    </w:p>
    <w:p w14:paraId="31CE3992" w14:textId="6A81332C" w:rsidR="00AC454B" w:rsidRPr="002068B3" w:rsidRDefault="00AC454B" w:rsidP="00AC454B">
      <w:pPr>
        <w:ind w:left="568"/>
      </w:pPr>
      <w:r>
        <w:t>Step 2: When the execution conditions are met for a candidate PCell, the UE executes the actual handover to the candidate PCell</w:t>
      </w:r>
      <w:r w:rsidRPr="00F65760">
        <w:t xml:space="preserve"> related to the previously stored configuration provided via the last RRCReconfiguration message</w:t>
      </w:r>
      <w:r>
        <w:t xml:space="preserve">.  </w:t>
      </w:r>
      <w:r w:rsidR="00185580">
        <w:t>In addition of the</w:t>
      </w:r>
      <w:r w:rsidR="00185580" w:rsidRPr="00185580">
        <w:t xml:space="preserve"> </w:t>
      </w:r>
      <w:r w:rsidR="00185580">
        <w:t xml:space="preserve">execution conditions </w:t>
      </w:r>
      <w:r w:rsidR="00145C86">
        <w:t xml:space="preserve">on </w:t>
      </w:r>
      <w:r w:rsidR="00185580">
        <w:t>radio qualities of the candidate PCells</w:t>
      </w:r>
      <w:r w:rsidR="00145C86">
        <w:t xml:space="preserve"> as in current </w:t>
      </w:r>
      <w:proofErr w:type="gramStart"/>
      <w:r w:rsidR="00145C86">
        <w:t xml:space="preserve">CHO, </w:t>
      </w:r>
      <w:r w:rsidR="00185580">
        <w:t xml:space="preserve"> </w:t>
      </w:r>
      <w:r w:rsidR="00145C86">
        <w:t>t</w:t>
      </w:r>
      <w:r>
        <w:t>he</w:t>
      </w:r>
      <w:proofErr w:type="gramEnd"/>
      <w:r>
        <w:t xml:space="preserve"> execution </w:t>
      </w:r>
      <w:r w:rsidRPr="003F5C0B">
        <w:t>condition can also be that the UE receives an indication from the serving cell that the NES mode of the cell has changed.</w:t>
      </w:r>
    </w:p>
    <w:p w14:paraId="2823F9E9" w14:textId="1056CEC0" w:rsidR="00071C62" w:rsidRPr="008E095A" w:rsidRDefault="0095573B" w:rsidP="00071C62">
      <w:pPr>
        <w:ind w:left="284"/>
      </w:pPr>
      <w:r>
        <w:t>Common L1 signalling (</w:t>
      </w:r>
      <w:proofErr w:type="gramStart"/>
      <w:r>
        <w:t>e.g.</w:t>
      </w:r>
      <w:proofErr w:type="gramEnd"/>
      <w:r>
        <w:t xml:space="preserve"> group common DCI) </w:t>
      </w:r>
      <w:r w:rsidR="00D36A27">
        <w:t xml:space="preserve">is used </w:t>
      </w:r>
      <w:r>
        <w:t>for the indication of the change of NES mode of the source cell</w:t>
      </w:r>
      <w:r w:rsidR="00D36A27">
        <w:t xml:space="preserve"> and target candidate PCell is </w:t>
      </w:r>
      <w:r w:rsidR="6E7310FD">
        <w:t xml:space="preserve">pre-configured or </w:t>
      </w:r>
      <w:r w:rsidR="00D36A27">
        <w:t>provided explicitly in the indication.</w:t>
      </w:r>
    </w:p>
    <w:p w14:paraId="07371E10" w14:textId="77777777" w:rsidR="00071C62" w:rsidRPr="008E095A" w:rsidRDefault="00071C62" w:rsidP="00071C62">
      <w:r w:rsidRPr="008E095A">
        <w:t>&lt;&lt;Omitted sections&gt;&gt;</w:t>
      </w:r>
    </w:p>
    <w:p w14:paraId="68890B0D" w14:textId="1AF45EC8" w:rsidR="00071C62" w:rsidRPr="00FE1B1A" w:rsidRDefault="00071C62" w:rsidP="00071C62">
      <w:r w:rsidRPr="008E095A">
        <w:rPr>
          <w:b/>
          <w:bCs/>
        </w:rPr>
        <w:t>Proposal#</w:t>
      </w:r>
      <w:r w:rsidR="003F5C0B">
        <w:rPr>
          <w:b/>
          <w:bCs/>
        </w:rPr>
        <w:t>5</w:t>
      </w:r>
      <w:r w:rsidRPr="008E095A">
        <w:rPr>
          <w:b/>
          <w:bCs/>
        </w:rPr>
        <w:t>:</w:t>
      </w:r>
      <w:r w:rsidRPr="008E095A">
        <w:t xml:space="preserve"> Include the above TP to the TR 38.340.</w:t>
      </w:r>
    </w:p>
    <w:bookmarkEnd w:id="0"/>
    <w:p w14:paraId="5FF2457F" w14:textId="138C8FB4" w:rsidR="00A209D6" w:rsidRPr="006E13D1" w:rsidRDefault="00E655F5" w:rsidP="00A209D6">
      <w:pPr>
        <w:pStyle w:val="Heading1"/>
      </w:pPr>
      <w:r>
        <w:t>4</w:t>
      </w:r>
      <w:r w:rsidR="00A209D6" w:rsidRPr="006E13D1">
        <w:tab/>
      </w:r>
      <w:r w:rsidR="008C3057">
        <w:t>Conclusion</w:t>
      </w:r>
    </w:p>
    <w:p w14:paraId="5ACE6329" w14:textId="196E83F3" w:rsidR="00D10A8A" w:rsidRDefault="009D4AB4" w:rsidP="00A209D6">
      <w:r>
        <w:t xml:space="preserve">It is requested that RAN2 </w:t>
      </w:r>
      <w:r w:rsidR="00FD34C4">
        <w:t xml:space="preserve">agree to the proposals </w:t>
      </w:r>
      <w:r w:rsidR="004259C8">
        <w:t xml:space="preserve">and observations </w:t>
      </w:r>
      <w:r w:rsidR="00FD34C4">
        <w:t>below:</w:t>
      </w:r>
    </w:p>
    <w:p w14:paraId="228DDD5D" w14:textId="77777777" w:rsidR="00011149" w:rsidRDefault="00011149" w:rsidP="00011149">
      <w:r w:rsidRPr="00117723">
        <w:rPr>
          <w:b/>
          <w:bCs/>
        </w:rPr>
        <w:t>Observation#1:</w:t>
      </w:r>
      <w:r>
        <w:t xml:space="preserve"> The signalling of the candidate </w:t>
      </w:r>
      <w:proofErr w:type="spellStart"/>
      <w:r>
        <w:t>PCells</w:t>
      </w:r>
      <w:proofErr w:type="spellEnd"/>
      <w:r>
        <w:t xml:space="preserve"> in advance in CHO framework avoids the signalling congestion of the handover commands when the NES mode of the source </w:t>
      </w:r>
      <w:proofErr w:type="spellStart"/>
      <w:r>
        <w:t>PCell</w:t>
      </w:r>
      <w:proofErr w:type="spellEnd"/>
      <w:r>
        <w:t xml:space="preserve"> changes. </w:t>
      </w:r>
    </w:p>
    <w:p w14:paraId="71F4B19C" w14:textId="77777777" w:rsidR="00011149" w:rsidRDefault="00011149" w:rsidP="00011149">
      <w:r w:rsidRPr="03D9065F">
        <w:rPr>
          <w:b/>
          <w:bCs/>
        </w:rPr>
        <w:t>Observation#2:</w:t>
      </w:r>
      <w:r>
        <w:t xml:space="preserve"> For Scenario 1 (UEs are Handover due to switch of SOURCE cell to NES mode), under the CHO framework, the execution condition needs to be updated to allow for indicating the change of NES mode of the source </w:t>
      </w:r>
      <w:r>
        <w:lastRenderedPageBreak/>
        <w:t xml:space="preserve">cell. Using existing execution conditions based on radio qualities of candidate </w:t>
      </w:r>
      <w:proofErr w:type="spellStart"/>
      <w:r>
        <w:t>PCells</w:t>
      </w:r>
      <w:proofErr w:type="spellEnd"/>
      <w:r>
        <w:t xml:space="preserve"> may not trigger the UE to handover to coverage cell to allow the NES cell to turn off.</w:t>
      </w:r>
    </w:p>
    <w:p w14:paraId="534E9BF7" w14:textId="77777777" w:rsidR="00011149" w:rsidRDefault="00011149" w:rsidP="00011149">
      <w:r w:rsidRPr="00451940">
        <w:rPr>
          <w:b/>
          <w:bCs/>
        </w:rPr>
        <w:t>Proposal#1:</w:t>
      </w:r>
      <w:r>
        <w:t xml:space="preserve"> Execution condition for applying CHO to NES purpose needs to be updated to allow</w:t>
      </w:r>
      <w:r w:rsidRPr="00C03085">
        <w:t xml:space="preserve"> </w:t>
      </w:r>
      <w:r>
        <w:t>for indicating the change of NES mode of the source cell.</w:t>
      </w:r>
    </w:p>
    <w:p w14:paraId="500DE8A3" w14:textId="7E1C6566" w:rsidR="00FB4818" w:rsidRDefault="00FB4818" w:rsidP="00FB4818">
      <w:r w:rsidRPr="006778F8">
        <w:rPr>
          <w:b/>
          <w:bCs/>
        </w:rPr>
        <w:t>Observation#3:</w:t>
      </w:r>
      <w:r>
        <w:t xml:space="preserve"> Using common L1 signalling (</w:t>
      </w:r>
      <w:proofErr w:type="gramStart"/>
      <w:r>
        <w:t>e.g.</w:t>
      </w:r>
      <w:proofErr w:type="gramEnd"/>
      <w:r>
        <w:t xml:space="preserve"> DCI) provides a fast and in timely manner</w:t>
      </w:r>
      <w:r w:rsidRPr="00C729D7">
        <w:t xml:space="preserve"> </w:t>
      </w:r>
      <w:r>
        <w:t xml:space="preserve">for the indication of the change of NES mode of the source cell. </w:t>
      </w:r>
    </w:p>
    <w:p w14:paraId="40A2A036" w14:textId="77777777" w:rsidR="00FB4818" w:rsidRDefault="00FB4818" w:rsidP="00FB4818">
      <w:r w:rsidRPr="00D604EF">
        <w:rPr>
          <w:b/>
          <w:bCs/>
        </w:rPr>
        <w:t>Proposal#2:</w:t>
      </w:r>
      <w:r>
        <w:t xml:space="preserve"> Use common L1 signalling (</w:t>
      </w:r>
      <w:proofErr w:type="gramStart"/>
      <w:r>
        <w:t>e.g.</w:t>
      </w:r>
      <w:proofErr w:type="gramEnd"/>
      <w:r>
        <w:t xml:space="preserve"> group common DCI) for the indication of the change of NES mode of the source cell (in Scenario 1).</w:t>
      </w:r>
    </w:p>
    <w:p w14:paraId="7B9666AD" w14:textId="7D5DC434" w:rsidR="00855869" w:rsidRDefault="00855869" w:rsidP="00855869">
      <w:r w:rsidRPr="004A2A7D">
        <w:rPr>
          <w:b/>
          <w:bCs/>
        </w:rPr>
        <w:t>Proposal#3:</w:t>
      </w:r>
      <w:r>
        <w:t xml:space="preserve"> The target candidate </w:t>
      </w:r>
      <w:proofErr w:type="spellStart"/>
      <w:r>
        <w:t>PCell</w:t>
      </w:r>
      <w:proofErr w:type="spellEnd"/>
      <w:r>
        <w:t xml:space="preserve"> is provided either pre-configured or explicitly indicated on the change of NES mode of the source cell.</w:t>
      </w:r>
    </w:p>
    <w:p w14:paraId="6A328593" w14:textId="113CF907" w:rsidR="00855869" w:rsidRDefault="00855869" w:rsidP="00855869">
      <w:r w:rsidRPr="00DA1FB9">
        <w:rPr>
          <w:b/>
          <w:bCs/>
        </w:rPr>
        <w:t>Observation#4:</w:t>
      </w:r>
      <w:r>
        <w:t xml:space="preserve"> For Scenario 2 where the CHO execution condition also considers the NES mode of target candidate </w:t>
      </w:r>
      <w:proofErr w:type="spellStart"/>
      <w:r>
        <w:t>PCells</w:t>
      </w:r>
      <w:proofErr w:type="spellEnd"/>
      <w:r>
        <w:t xml:space="preserve">, depending on the NES mode definition, potential frequent reconfiguration of the NES mode of the candidate </w:t>
      </w:r>
      <w:proofErr w:type="spellStart"/>
      <w:r>
        <w:t>PCells</w:t>
      </w:r>
      <w:proofErr w:type="spellEnd"/>
      <w:r>
        <w:t xml:space="preserve"> will need to be considered.</w:t>
      </w:r>
    </w:p>
    <w:p w14:paraId="2F3B3A43" w14:textId="77777777" w:rsidR="00855869" w:rsidRDefault="00855869" w:rsidP="00855869">
      <w:r w:rsidRPr="00E863B3">
        <w:rPr>
          <w:b/>
          <w:bCs/>
        </w:rPr>
        <w:t>Proposal#4:</w:t>
      </w:r>
      <w:r>
        <w:t xml:space="preserve"> Postpone the discussion on Scenario 2 where the CHO execution condition also considers the NES mode of target candidate </w:t>
      </w:r>
      <w:proofErr w:type="spellStart"/>
      <w:r>
        <w:t>PCell</w:t>
      </w:r>
      <w:proofErr w:type="spellEnd"/>
      <w:r>
        <w:t xml:space="preserve"> to the WI phase until the definition of NES mode/cell is clearer.  </w:t>
      </w:r>
    </w:p>
    <w:p w14:paraId="10AA932E" w14:textId="4BF91B12" w:rsidR="003F5C0B" w:rsidRDefault="003F5C0B" w:rsidP="003F5C0B">
      <w:r w:rsidRPr="008E095A">
        <w:rPr>
          <w:b/>
          <w:bCs/>
        </w:rPr>
        <w:t>Proposal#</w:t>
      </w:r>
      <w:r>
        <w:rPr>
          <w:b/>
          <w:bCs/>
        </w:rPr>
        <w:t>5</w:t>
      </w:r>
      <w:r w:rsidRPr="008E095A">
        <w:rPr>
          <w:b/>
          <w:bCs/>
        </w:rPr>
        <w:t>:</w:t>
      </w:r>
      <w:r w:rsidRPr="008E095A">
        <w:t xml:space="preserve"> Include the TP</w:t>
      </w:r>
      <w:r w:rsidR="00CA5010">
        <w:t xml:space="preserve"> on connected mode mobility</w:t>
      </w:r>
      <w:r w:rsidR="009F2A83">
        <w:t xml:space="preserve"> in Section</w:t>
      </w:r>
      <w:r w:rsidR="00CA5010">
        <w:t xml:space="preserve"> 3</w:t>
      </w:r>
      <w:r w:rsidRPr="008E095A">
        <w:t xml:space="preserve"> to the TR 38.340.</w:t>
      </w:r>
    </w:p>
    <w:p w14:paraId="47429573" w14:textId="77777777" w:rsidR="00ED30A3" w:rsidRDefault="00ED30A3" w:rsidP="00BC2DB8">
      <w:pPr>
        <w:rPr>
          <w:lang w:val="en-US"/>
        </w:rPr>
      </w:pPr>
    </w:p>
    <w:p w14:paraId="2FCEDBB9" w14:textId="77777777" w:rsidR="00ED30A3" w:rsidRDefault="00ED30A3" w:rsidP="00BC2DB8">
      <w:pPr>
        <w:rPr>
          <w:lang w:val="en-US"/>
        </w:rPr>
      </w:pPr>
    </w:p>
    <w:sectPr w:rsidR="00ED30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0DEC9" w14:textId="77777777" w:rsidR="00987365" w:rsidRDefault="00987365">
      <w:r>
        <w:separator/>
      </w:r>
    </w:p>
  </w:endnote>
  <w:endnote w:type="continuationSeparator" w:id="0">
    <w:p w14:paraId="7A9EE1E2" w14:textId="77777777" w:rsidR="00987365" w:rsidRDefault="00987365">
      <w:r>
        <w:continuationSeparator/>
      </w:r>
    </w:p>
  </w:endnote>
  <w:endnote w:type="continuationNotice" w:id="1">
    <w:p w14:paraId="5FA46B77" w14:textId="77777777" w:rsidR="00987365" w:rsidRDefault="009873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D168E" w14:textId="77777777" w:rsidR="00987365" w:rsidRDefault="00987365">
      <w:r>
        <w:separator/>
      </w:r>
    </w:p>
  </w:footnote>
  <w:footnote w:type="continuationSeparator" w:id="0">
    <w:p w14:paraId="2833ECDC" w14:textId="77777777" w:rsidR="00987365" w:rsidRDefault="00987365">
      <w:r>
        <w:continuationSeparator/>
      </w:r>
    </w:p>
  </w:footnote>
  <w:footnote w:type="continuationNotice" w:id="1">
    <w:p w14:paraId="3CDEBCAD" w14:textId="77777777" w:rsidR="00987365" w:rsidRDefault="009873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B506A"/>
    <w:multiLevelType w:val="hybridMultilevel"/>
    <w:tmpl w:val="55CAA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DD561E"/>
    <w:multiLevelType w:val="hybridMultilevel"/>
    <w:tmpl w:val="E528B3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076151">
    <w:abstractNumId w:val="6"/>
  </w:num>
  <w:num w:numId="2" w16cid:durableId="1209755283">
    <w:abstractNumId w:val="13"/>
  </w:num>
  <w:num w:numId="3" w16cid:durableId="779838885">
    <w:abstractNumId w:val="10"/>
  </w:num>
  <w:num w:numId="4" w16cid:durableId="1052540509">
    <w:abstractNumId w:val="11"/>
  </w:num>
  <w:num w:numId="5" w16cid:durableId="1368598811">
    <w:abstractNumId w:val="5"/>
  </w:num>
  <w:num w:numId="6" w16cid:durableId="868101603">
    <w:abstractNumId w:val="3"/>
  </w:num>
  <w:num w:numId="7" w16cid:durableId="673921214">
    <w:abstractNumId w:val="12"/>
  </w:num>
  <w:num w:numId="8" w16cid:durableId="230048125">
    <w:abstractNumId w:val="7"/>
  </w:num>
  <w:num w:numId="9" w16cid:durableId="840582939">
    <w:abstractNumId w:val="9"/>
  </w:num>
  <w:num w:numId="10" w16cid:durableId="727915951">
    <w:abstractNumId w:val="8"/>
  </w:num>
  <w:num w:numId="11" w16cid:durableId="787629250">
    <w:abstractNumId w:val="14"/>
  </w:num>
  <w:num w:numId="12" w16cid:durableId="1510830371">
    <w:abstractNumId w:val="1"/>
  </w:num>
  <w:num w:numId="13" w16cid:durableId="332877499">
    <w:abstractNumId w:val="4"/>
  </w:num>
  <w:num w:numId="14" w16cid:durableId="1113356151">
    <w:abstractNumId w:val="0"/>
    <w:lvlOverride w:ilvl="0"/>
    <w:lvlOverride w:ilvl="1">
      <w:startOverride w:val="1"/>
    </w:lvlOverride>
    <w:lvlOverride w:ilvl="2"/>
    <w:lvlOverride w:ilvl="3"/>
    <w:lvlOverride w:ilvl="4"/>
    <w:lvlOverride w:ilvl="5"/>
    <w:lvlOverride w:ilvl="6"/>
    <w:lvlOverride w:ilvl="7"/>
    <w:lvlOverride w:ilvl="8"/>
  </w:num>
  <w:num w:numId="15" w16cid:durableId="126268407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EBA"/>
    <w:rsid w:val="000013E5"/>
    <w:rsid w:val="00001B63"/>
    <w:rsid w:val="0000257E"/>
    <w:rsid w:val="000028BF"/>
    <w:rsid w:val="00002AA5"/>
    <w:rsid w:val="00003F26"/>
    <w:rsid w:val="00004C44"/>
    <w:rsid w:val="00005BFF"/>
    <w:rsid w:val="00006CC7"/>
    <w:rsid w:val="0001094C"/>
    <w:rsid w:val="00010A85"/>
    <w:rsid w:val="00010F11"/>
    <w:rsid w:val="00011149"/>
    <w:rsid w:val="0001158D"/>
    <w:rsid w:val="0001180A"/>
    <w:rsid w:val="000119A8"/>
    <w:rsid w:val="0001202A"/>
    <w:rsid w:val="0001287C"/>
    <w:rsid w:val="00013EE9"/>
    <w:rsid w:val="000147F2"/>
    <w:rsid w:val="00015264"/>
    <w:rsid w:val="00016557"/>
    <w:rsid w:val="00016999"/>
    <w:rsid w:val="000171DD"/>
    <w:rsid w:val="000174F7"/>
    <w:rsid w:val="000177AF"/>
    <w:rsid w:val="00017E3C"/>
    <w:rsid w:val="00020C6C"/>
    <w:rsid w:val="000210F5"/>
    <w:rsid w:val="0002310E"/>
    <w:rsid w:val="000237BA"/>
    <w:rsid w:val="00023C40"/>
    <w:rsid w:val="00024076"/>
    <w:rsid w:val="000243FC"/>
    <w:rsid w:val="000258FD"/>
    <w:rsid w:val="00027041"/>
    <w:rsid w:val="000279BA"/>
    <w:rsid w:val="000311DC"/>
    <w:rsid w:val="0003135B"/>
    <w:rsid w:val="00031942"/>
    <w:rsid w:val="00031F4E"/>
    <w:rsid w:val="000321CA"/>
    <w:rsid w:val="0003271A"/>
    <w:rsid w:val="00033397"/>
    <w:rsid w:val="000340D4"/>
    <w:rsid w:val="00034DFF"/>
    <w:rsid w:val="000350E6"/>
    <w:rsid w:val="00035568"/>
    <w:rsid w:val="00037011"/>
    <w:rsid w:val="00037D17"/>
    <w:rsid w:val="00040095"/>
    <w:rsid w:val="00041F99"/>
    <w:rsid w:val="00042588"/>
    <w:rsid w:val="000431C9"/>
    <w:rsid w:val="0004385C"/>
    <w:rsid w:val="00043916"/>
    <w:rsid w:val="00043E63"/>
    <w:rsid w:val="00044E72"/>
    <w:rsid w:val="00044FE0"/>
    <w:rsid w:val="000460FA"/>
    <w:rsid w:val="0004654D"/>
    <w:rsid w:val="0005015C"/>
    <w:rsid w:val="00050340"/>
    <w:rsid w:val="0005089A"/>
    <w:rsid w:val="0005213E"/>
    <w:rsid w:val="0005249B"/>
    <w:rsid w:val="00053DD4"/>
    <w:rsid w:val="00053F06"/>
    <w:rsid w:val="00055901"/>
    <w:rsid w:val="000562CD"/>
    <w:rsid w:val="0005641F"/>
    <w:rsid w:val="000572A2"/>
    <w:rsid w:val="00057DEF"/>
    <w:rsid w:val="00060F2C"/>
    <w:rsid w:val="00061B0E"/>
    <w:rsid w:val="000622D5"/>
    <w:rsid w:val="00062C65"/>
    <w:rsid w:val="00063985"/>
    <w:rsid w:val="00063C8F"/>
    <w:rsid w:val="000656BB"/>
    <w:rsid w:val="000666EE"/>
    <w:rsid w:val="0006691F"/>
    <w:rsid w:val="00070651"/>
    <w:rsid w:val="0007128B"/>
    <w:rsid w:val="000717BB"/>
    <w:rsid w:val="00071C62"/>
    <w:rsid w:val="0007260E"/>
    <w:rsid w:val="00073C9C"/>
    <w:rsid w:val="000743E4"/>
    <w:rsid w:val="00074B40"/>
    <w:rsid w:val="00074C54"/>
    <w:rsid w:val="0007579C"/>
    <w:rsid w:val="000759BB"/>
    <w:rsid w:val="00076CBE"/>
    <w:rsid w:val="00080512"/>
    <w:rsid w:val="00081FDC"/>
    <w:rsid w:val="000822A1"/>
    <w:rsid w:val="000824B6"/>
    <w:rsid w:val="00083BB8"/>
    <w:rsid w:val="00084D29"/>
    <w:rsid w:val="00085348"/>
    <w:rsid w:val="000858B5"/>
    <w:rsid w:val="00086004"/>
    <w:rsid w:val="00087849"/>
    <w:rsid w:val="00087ACD"/>
    <w:rsid w:val="00090468"/>
    <w:rsid w:val="000912D9"/>
    <w:rsid w:val="00091A62"/>
    <w:rsid w:val="000928EE"/>
    <w:rsid w:val="00093331"/>
    <w:rsid w:val="000934E8"/>
    <w:rsid w:val="00094192"/>
    <w:rsid w:val="00094331"/>
    <w:rsid w:val="00094568"/>
    <w:rsid w:val="000947F3"/>
    <w:rsid w:val="0009488F"/>
    <w:rsid w:val="0009514F"/>
    <w:rsid w:val="00095817"/>
    <w:rsid w:val="00095BFC"/>
    <w:rsid w:val="00096859"/>
    <w:rsid w:val="000972C0"/>
    <w:rsid w:val="00097368"/>
    <w:rsid w:val="00097720"/>
    <w:rsid w:val="000A0386"/>
    <w:rsid w:val="000A1800"/>
    <w:rsid w:val="000A23D5"/>
    <w:rsid w:val="000A2789"/>
    <w:rsid w:val="000A2C3A"/>
    <w:rsid w:val="000A414B"/>
    <w:rsid w:val="000A5872"/>
    <w:rsid w:val="000A5A5F"/>
    <w:rsid w:val="000A6A51"/>
    <w:rsid w:val="000A7E38"/>
    <w:rsid w:val="000B0F75"/>
    <w:rsid w:val="000B1A16"/>
    <w:rsid w:val="000B2D7F"/>
    <w:rsid w:val="000B33B2"/>
    <w:rsid w:val="000B3408"/>
    <w:rsid w:val="000B3C2A"/>
    <w:rsid w:val="000B42A4"/>
    <w:rsid w:val="000B5303"/>
    <w:rsid w:val="000B54BD"/>
    <w:rsid w:val="000B6634"/>
    <w:rsid w:val="000B68BF"/>
    <w:rsid w:val="000B6A74"/>
    <w:rsid w:val="000B6B26"/>
    <w:rsid w:val="000B6F6D"/>
    <w:rsid w:val="000B7BCF"/>
    <w:rsid w:val="000C034B"/>
    <w:rsid w:val="000C0DBD"/>
    <w:rsid w:val="000C14BA"/>
    <w:rsid w:val="000C168E"/>
    <w:rsid w:val="000C205E"/>
    <w:rsid w:val="000C3D32"/>
    <w:rsid w:val="000C4715"/>
    <w:rsid w:val="000C474C"/>
    <w:rsid w:val="000C4966"/>
    <w:rsid w:val="000C522B"/>
    <w:rsid w:val="000C5604"/>
    <w:rsid w:val="000C56B4"/>
    <w:rsid w:val="000C5FCC"/>
    <w:rsid w:val="000D0405"/>
    <w:rsid w:val="000D0A30"/>
    <w:rsid w:val="000D11BA"/>
    <w:rsid w:val="000D201F"/>
    <w:rsid w:val="000D22E3"/>
    <w:rsid w:val="000D2862"/>
    <w:rsid w:val="000D3342"/>
    <w:rsid w:val="000D3F7E"/>
    <w:rsid w:val="000D4F94"/>
    <w:rsid w:val="000D521E"/>
    <w:rsid w:val="000D55B5"/>
    <w:rsid w:val="000D58AB"/>
    <w:rsid w:val="000D5978"/>
    <w:rsid w:val="000D600F"/>
    <w:rsid w:val="000D60A0"/>
    <w:rsid w:val="000D6B00"/>
    <w:rsid w:val="000D6D2A"/>
    <w:rsid w:val="000D715C"/>
    <w:rsid w:val="000D79B7"/>
    <w:rsid w:val="000D7EA5"/>
    <w:rsid w:val="000E0E56"/>
    <w:rsid w:val="000E0E6B"/>
    <w:rsid w:val="000E1854"/>
    <w:rsid w:val="000E1D9D"/>
    <w:rsid w:val="000E257D"/>
    <w:rsid w:val="000E2ED5"/>
    <w:rsid w:val="000E3936"/>
    <w:rsid w:val="000E3938"/>
    <w:rsid w:val="000E65E6"/>
    <w:rsid w:val="000E6872"/>
    <w:rsid w:val="000E7132"/>
    <w:rsid w:val="000E7DE8"/>
    <w:rsid w:val="000F03C4"/>
    <w:rsid w:val="000F0457"/>
    <w:rsid w:val="000F1E0B"/>
    <w:rsid w:val="000F1E61"/>
    <w:rsid w:val="000F3792"/>
    <w:rsid w:val="000F3A2F"/>
    <w:rsid w:val="000F4922"/>
    <w:rsid w:val="000F51B2"/>
    <w:rsid w:val="000F5CD8"/>
    <w:rsid w:val="000F627F"/>
    <w:rsid w:val="000F62F4"/>
    <w:rsid w:val="000F6BE3"/>
    <w:rsid w:val="000F79BC"/>
    <w:rsid w:val="000F7AB9"/>
    <w:rsid w:val="001018E4"/>
    <w:rsid w:val="00103724"/>
    <w:rsid w:val="00104A24"/>
    <w:rsid w:val="00105023"/>
    <w:rsid w:val="001055C2"/>
    <w:rsid w:val="00105A72"/>
    <w:rsid w:val="0010610E"/>
    <w:rsid w:val="001068C4"/>
    <w:rsid w:val="001073CB"/>
    <w:rsid w:val="0010744C"/>
    <w:rsid w:val="0011027E"/>
    <w:rsid w:val="00110E91"/>
    <w:rsid w:val="001111D8"/>
    <w:rsid w:val="00111697"/>
    <w:rsid w:val="00112116"/>
    <w:rsid w:val="001127D2"/>
    <w:rsid w:val="00112B17"/>
    <w:rsid w:val="00112B25"/>
    <w:rsid w:val="00112F1A"/>
    <w:rsid w:val="00114064"/>
    <w:rsid w:val="00114F2C"/>
    <w:rsid w:val="00115746"/>
    <w:rsid w:val="00116081"/>
    <w:rsid w:val="001166FB"/>
    <w:rsid w:val="00116C20"/>
    <w:rsid w:val="00116FBD"/>
    <w:rsid w:val="00117723"/>
    <w:rsid w:val="00121EF8"/>
    <w:rsid w:val="00121F28"/>
    <w:rsid w:val="00122061"/>
    <w:rsid w:val="00122AE8"/>
    <w:rsid w:val="001242F6"/>
    <w:rsid w:val="001247CB"/>
    <w:rsid w:val="001247FB"/>
    <w:rsid w:val="0012483E"/>
    <w:rsid w:val="00124C26"/>
    <w:rsid w:val="00126887"/>
    <w:rsid w:val="00127360"/>
    <w:rsid w:val="001301EF"/>
    <w:rsid w:val="00130540"/>
    <w:rsid w:val="001307CF"/>
    <w:rsid w:val="00130839"/>
    <w:rsid w:val="00130AF4"/>
    <w:rsid w:val="00130F33"/>
    <w:rsid w:val="00130F4E"/>
    <w:rsid w:val="00131C86"/>
    <w:rsid w:val="00132273"/>
    <w:rsid w:val="001331A8"/>
    <w:rsid w:val="00133245"/>
    <w:rsid w:val="0013355F"/>
    <w:rsid w:val="00133686"/>
    <w:rsid w:val="00133C30"/>
    <w:rsid w:val="00133D14"/>
    <w:rsid w:val="00133FDC"/>
    <w:rsid w:val="001347AA"/>
    <w:rsid w:val="00135A87"/>
    <w:rsid w:val="00136A13"/>
    <w:rsid w:val="00136C49"/>
    <w:rsid w:val="0013753B"/>
    <w:rsid w:val="00137631"/>
    <w:rsid w:val="001376BD"/>
    <w:rsid w:val="00140605"/>
    <w:rsid w:val="001408EF"/>
    <w:rsid w:val="0014393C"/>
    <w:rsid w:val="00143A56"/>
    <w:rsid w:val="0014434A"/>
    <w:rsid w:val="001446B7"/>
    <w:rsid w:val="001449F9"/>
    <w:rsid w:val="0014503C"/>
    <w:rsid w:val="00145075"/>
    <w:rsid w:val="001451ED"/>
    <w:rsid w:val="00145C86"/>
    <w:rsid w:val="001460ED"/>
    <w:rsid w:val="00147CBC"/>
    <w:rsid w:val="00147F36"/>
    <w:rsid w:val="00150B3F"/>
    <w:rsid w:val="0015102B"/>
    <w:rsid w:val="0015167D"/>
    <w:rsid w:val="0015174B"/>
    <w:rsid w:val="001518F6"/>
    <w:rsid w:val="0015237B"/>
    <w:rsid w:val="00152F1E"/>
    <w:rsid w:val="00153584"/>
    <w:rsid w:val="001539AB"/>
    <w:rsid w:val="00153CA7"/>
    <w:rsid w:val="0015489B"/>
    <w:rsid w:val="0015515D"/>
    <w:rsid w:val="0015586E"/>
    <w:rsid w:val="00156233"/>
    <w:rsid w:val="00156891"/>
    <w:rsid w:val="00157534"/>
    <w:rsid w:val="00157B45"/>
    <w:rsid w:val="00161A14"/>
    <w:rsid w:val="00161FDB"/>
    <w:rsid w:val="00162779"/>
    <w:rsid w:val="00163231"/>
    <w:rsid w:val="00164CD6"/>
    <w:rsid w:val="0016745C"/>
    <w:rsid w:val="00167B91"/>
    <w:rsid w:val="00172172"/>
    <w:rsid w:val="0017239A"/>
    <w:rsid w:val="00173DA7"/>
    <w:rsid w:val="00174084"/>
    <w:rsid w:val="001741A0"/>
    <w:rsid w:val="00174949"/>
    <w:rsid w:val="001750BB"/>
    <w:rsid w:val="00175FA0"/>
    <w:rsid w:val="001761D1"/>
    <w:rsid w:val="001766A1"/>
    <w:rsid w:val="00177449"/>
    <w:rsid w:val="00181F38"/>
    <w:rsid w:val="00185580"/>
    <w:rsid w:val="00185682"/>
    <w:rsid w:val="00185A39"/>
    <w:rsid w:val="00185D4F"/>
    <w:rsid w:val="00186C11"/>
    <w:rsid w:val="00190108"/>
    <w:rsid w:val="00190782"/>
    <w:rsid w:val="00190D80"/>
    <w:rsid w:val="0019240D"/>
    <w:rsid w:val="001938F5"/>
    <w:rsid w:val="00194CD0"/>
    <w:rsid w:val="001953CF"/>
    <w:rsid w:val="001958FA"/>
    <w:rsid w:val="00195BD6"/>
    <w:rsid w:val="00196E6F"/>
    <w:rsid w:val="001978AD"/>
    <w:rsid w:val="00197D3B"/>
    <w:rsid w:val="00197DF9"/>
    <w:rsid w:val="001A08B8"/>
    <w:rsid w:val="001A08F9"/>
    <w:rsid w:val="001A12D9"/>
    <w:rsid w:val="001A3630"/>
    <w:rsid w:val="001A5396"/>
    <w:rsid w:val="001A5C51"/>
    <w:rsid w:val="001A5C91"/>
    <w:rsid w:val="001A5F57"/>
    <w:rsid w:val="001A767A"/>
    <w:rsid w:val="001B0863"/>
    <w:rsid w:val="001B19E9"/>
    <w:rsid w:val="001B241F"/>
    <w:rsid w:val="001B2DCF"/>
    <w:rsid w:val="001B3614"/>
    <w:rsid w:val="001B3A25"/>
    <w:rsid w:val="001B3ECC"/>
    <w:rsid w:val="001B3EE9"/>
    <w:rsid w:val="001B4715"/>
    <w:rsid w:val="001B486D"/>
    <w:rsid w:val="001B49C9"/>
    <w:rsid w:val="001B624B"/>
    <w:rsid w:val="001B69D6"/>
    <w:rsid w:val="001B70B5"/>
    <w:rsid w:val="001B721E"/>
    <w:rsid w:val="001B77DA"/>
    <w:rsid w:val="001C09F6"/>
    <w:rsid w:val="001C0C5D"/>
    <w:rsid w:val="001C0F17"/>
    <w:rsid w:val="001C11E7"/>
    <w:rsid w:val="001C12C2"/>
    <w:rsid w:val="001C1537"/>
    <w:rsid w:val="001C19D4"/>
    <w:rsid w:val="001C1AFE"/>
    <w:rsid w:val="001C23F4"/>
    <w:rsid w:val="001C42D2"/>
    <w:rsid w:val="001C4381"/>
    <w:rsid w:val="001C4D07"/>
    <w:rsid w:val="001C4D5E"/>
    <w:rsid w:val="001C4F79"/>
    <w:rsid w:val="001C6252"/>
    <w:rsid w:val="001D1D79"/>
    <w:rsid w:val="001D2D04"/>
    <w:rsid w:val="001D3232"/>
    <w:rsid w:val="001D3AFA"/>
    <w:rsid w:val="001D3C31"/>
    <w:rsid w:val="001D6075"/>
    <w:rsid w:val="001D6316"/>
    <w:rsid w:val="001D7A69"/>
    <w:rsid w:val="001D7C74"/>
    <w:rsid w:val="001E199E"/>
    <w:rsid w:val="001E1DA6"/>
    <w:rsid w:val="001E205B"/>
    <w:rsid w:val="001E24BC"/>
    <w:rsid w:val="001E2FAE"/>
    <w:rsid w:val="001E32C9"/>
    <w:rsid w:val="001E396C"/>
    <w:rsid w:val="001E3CF8"/>
    <w:rsid w:val="001E4143"/>
    <w:rsid w:val="001E4320"/>
    <w:rsid w:val="001E5425"/>
    <w:rsid w:val="001E5480"/>
    <w:rsid w:val="001E55AC"/>
    <w:rsid w:val="001E6BC3"/>
    <w:rsid w:val="001E7814"/>
    <w:rsid w:val="001F0179"/>
    <w:rsid w:val="001F07F9"/>
    <w:rsid w:val="001F168B"/>
    <w:rsid w:val="001F3540"/>
    <w:rsid w:val="001F3875"/>
    <w:rsid w:val="001F3D57"/>
    <w:rsid w:val="001F4449"/>
    <w:rsid w:val="001F495B"/>
    <w:rsid w:val="001F4A2B"/>
    <w:rsid w:val="001F5BAE"/>
    <w:rsid w:val="001F6A61"/>
    <w:rsid w:val="001F6D2D"/>
    <w:rsid w:val="001F7396"/>
    <w:rsid w:val="001F7732"/>
    <w:rsid w:val="001F7831"/>
    <w:rsid w:val="00201473"/>
    <w:rsid w:val="002018F7"/>
    <w:rsid w:val="00201E6C"/>
    <w:rsid w:val="0020221F"/>
    <w:rsid w:val="00204045"/>
    <w:rsid w:val="002044DD"/>
    <w:rsid w:val="002047DE"/>
    <w:rsid w:val="00205438"/>
    <w:rsid w:val="002060FF"/>
    <w:rsid w:val="002068B3"/>
    <w:rsid w:val="00206D1A"/>
    <w:rsid w:val="0020712B"/>
    <w:rsid w:val="00207406"/>
    <w:rsid w:val="00207A55"/>
    <w:rsid w:val="00207AEC"/>
    <w:rsid w:val="002104EE"/>
    <w:rsid w:val="002104FA"/>
    <w:rsid w:val="00213487"/>
    <w:rsid w:val="0021451C"/>
    <w:rsid w:val="00216537"/>
    <w:rsid w:val="00216C70"/>
    <w:rsid w:val="002173BB"/>
    <w:rsid w:val="00220660"/>
    <w:rsid w:val="00220C7E"/>
    <w:rsid w:val="0022180B"/>
    <w:rsid w:val="00221DBB"/>
    <w:rsid w:val="0022213F"/>
    <w:rsid w:val="00222589"/>
    <w:rsid w:val="0022270C"/>
    <w:rsid w:val="00223751"/>
    <w:rsid w:val="002240A1"/>
    <w:rsid w:val="002241BB"/>
    <w:rsid w:val="00224923"/>
    <w:rsid w:val="0022606D"/>
    <w:rsid w:val="002274C2"/>
    <w:rsid w:val="00227C35"/>
    <w:rsid w:val="00227FCD"/>
    <w:rsid w:val="00231728"/>
    <w:rsid w:val="00232299"/>
    <w:rsid w:val="00233288"/>
    <w:rsid w:val="002335CB"/>
    <w:rsid w:val="00233A96"/>
    <w:rsid w:val="00233EA1"/>
    <w:rsid w:val="00234EAA"/>
    <w:rsid w:val="00235148"/>
    <w:rsid w:val="00235502"/>
    <w:rsid w:val="00235D6E"/>
    <w:rsid w:val="00236378"/>
    <w:rsid w:val="00237342"/>
    <w:rsid w:val="0024170C"/>
    <w:rsid w:val="00241EE0"/>
    <w:rsid w:val="0024306A"/>
    <w:rsid w:val="0024338C"/>
    <w:rsid w:val="00243EBF"/>
    <w:rsid w:val="002444D2"/>
    <w:rsid w:val="00244A05"/>
    <w:rsid w:val="00244A8A"/>
    <w:rsid w:val="00244AD8"/>
    <w:rsid w:val="00246F8E"/>
    <w:rsid w:val="00250404"/>
    <w:rsid w:val="00251CDF"/>
    <w:rsid w:val="002533D0"/>
    <w:rsid w:val="002538C1"/>
    <w:rsid w:val="00255185"/>
    <w:rsid w:val="0025561D"/>
    <w:rsid w:val="00255D90"/>
    <w:rsid w:val="002564CA"/>
    <w:rsid w:val="002565EA"/>
    <w:rsid w:val="00256BA9"/>
    <w:rsid w:val="00257456"/>
    <w:rsid w:val="0025781B"/>
    <w:rsid w:val="0026033B"/>
    <w:rsid w:val="002603B6"/>
    <w:rsid w:val="0026095D"/>
    <w:rsid w:val="00260F1A"/>
    <w:rsid w:val="002610D8"/>
    <w:rsid w:val="00261597"/>
    <w:rsid w:val="00261C12"/>
    <w:rsid w:val="00261D5B"/>
    <w:rsid w:val="002621E1"/>
    <w:rsid w:val="00263954"/>
    <w:rsid w:val="00263F80"/>
    <w:rsid w:val="00264216"/>
    <w:rsid w:val="002648FC"/>
    <w:rsid w:val="00265A73"/>
    <w:rsid w:val="0026640B"/>
    <w:rsid w:val="002664BD"/>
    <w:rsid w:val="00270D17"/>
    <w:rsid w:val="002740E1"/>
    <w:rsid w:val="0027434E"/>
    <w:rsid w:val="002747EC"/>
    <w:rsid w:val="00274831"/>
    <w:rsid w:val="002755C4"/>
    <w:rsid w:val="00276591"/>
    <w:rsid w:val="00276606"/>
    <w:rsid w:val="00276DEB"/>
    <w:rsid w:val="00277F21"/>
    <w:rsid w:val="002818E4"/>
    <w:rsid w:val="0028288F"/>
    <w:rsid w:val="002845B2"/>
    <w:rsid w:val="002845B4"/>
    <w:rsid w:val="002849F7"/>
    <w:rsid w:val="002855BF"/>
    <w:rsid w:val="0028578A"/>
    <w:rsid w:val="00285F25"/>
    <w:rsid w:val="0028650F"/>
    <w:rsid w:val="002873CD"/>
    <w:rsid w:val="00287676"/>
    <w:rsid w:val="00287BB7"/>
    <w:rsid w:val="00290508"/>
    <w:rsid w:val="00290806"/>
    <w:rsid w:val="00290CC7"/>
    <w:rsid w:val="002923CE"/>
    <w:rsid w:val="00292A4C"/>
    <w:rsid w:val="0029503C"/>
    <w:rsid w:val="0029551E"/>
    <w:rsid w:val="00295E10"/>
    <w:rsid w:val="0029612E"/>
    <w:rsid w:val="00296377"/>
    <w:rsid w:val="002963AC"/>
    <w:rsid w:val="002964FF"/>
    <w:rsid w:val="00296883"/>
    <w:rsid w:val="00296ABC"/>
    <w:rsid w:val="00297CA0"/>
    <w:rsid w:val="002A022D"/>
    <w:rsid w:val="002A0C1A"/>
    <w:rsid w:val="002A17C0"/>
    <w:rsid w:val="002A3CCC"/>
    <w:rsid w:val="002A3CCF"/>
    <w:rsid w:val="002A4275"/>
    <w:rsid w:val="002A50E9"/>
    <w:rsid w:val="002A5584"/>
    <w:rsid w:val="002A5AC6"/>
    <w:rsid w:val="002A5C19"/>
    <w:rsid w:val="002A63A5"/>
    <w:rsid w:val="002A6F70"/>
    <w:rsid w:val="002A747A"/>
    <w:rsid w:val="002B00AE"/>
    <w:rsid w:val="002B0BB6"/>
    <w:rsid w:val="002B0EA9"/>
    <w:rsid w:val="002B1132"/>
    <w:rsid w:val="002B19F7"/>
    <w:rsid w:val="002B1EE1"/>
    <w:rsid w:val="002B2E54"/>
    <w:rsid w:val="002B2F23"/>
    <w:rsid w:val="002B30CE"/>
    <w:rsid w:val="002B31E7"/>
    <w:rsid w:val="002B36FC"/>
    <w:rsid w:val="002B564B"/>
    <w:rsid w:val="002B580B"/>
    <w:rsid w:val="002B600B"/>
    <w:rsid w:val="002B7F6A"/>
    <w:rsid w:val="002C03FE"/>
    <w:rsid w:val="002C0D17"/>
    <w:rsid w:val="002C0F77"/>
    <w:rsid w:val="002C15D6"/>
    <w:rsid w:val="002C22A4"/>
    <w:rsid w:val="002C3A23"/>
    <w:rsid w:val="002C5CAC"/>
    <w:rsid w:val="002C6616"/>
    <w:rsid w:val="002C6913"/>
    <w:rsid w:val="002C7CE5"/>
    <w:rsid w:val="002D06E5"/>
    <w:rsid w:val="002D127B"/>
    <w:rsid w:val="002D17DA"/>
    <w:rsid w:val="002D2DA6"/>
    <w:rsid w:val="002D51A4"/>
    <w:rsid w:val="002D564D"/>
    <w:rsid w:val="002D63E5"/>
    <w:rsid w:val="002D6F9B"/>
    <w:rsid w:val="002D74C4"/>
    <w:rsid w:val="002D7796"/>
    <w:rsid w:val="002E0D42"/>
    <w:rsid w:val="002E0D76"/>
    <w:rsid w:val="002E1F21"/>
    <w:rsid w:val="002E2DB9"/>
    <w:rsid w:val="002E35BB"/>
    <w:rsid w:val="002E3F33"/>
    <w:rsid w:val="002E4411"/>
    <w:rsid w:val="002E509E"/>
    <w:rsid w:val="002E579D"/>
    <w:rsid w:val="002E604E"/>
    <w:rsid w:val="002E62AA"/>
    <w:rsid w:val="002E6407"/>
    <w:rsid w:val="002E654E"/>
    <w:rsid w:val="002E65B8"/>
    <w:rsid w:val="002E6DB2"/>
    <w:rsid w:val="002F0135"/>
    <w:rsid w:val="002F0D22"/>
    <w:rsid w:val="002F181E"/>
    <w:rsid w:val="002F1E6B"/>
    <w:rsid w:val="002F2AE2"/>
    <w:rsid w:val="002F2F2F"/>
    <w:rsid w:val="002F311D"/>
    <w:rsid w:val="002F362E"/>
    <w:rsid w:val="002F3B0D"/>
    <w:rsid w:val="002F42CC"/>
    <w:rsid w:val="002F70C2"/>
    <w:rsid w:val="002F730A"/>
    <w:rsid w:val="003006C8"/>
    <w:rsid w:val="0030145E"/>
    <w:rsid w:val="00301868"/>
    <w:rsid w:val="00301D9B"/>
    <w:rsid w:val="00303407"/>
    <w:rsid w:val="003040E6"/>
    <w:rsid w:val="0030497B"/>
    <w:rsid w:val="00304AD3"/>
    <w:rsid w:val="00306099"/>
    <w:rsid w:val="003060C8"/>
    <w:rsid w:val="00307692"/>
    <w:rsid w:val="00307A84"/>
    <w:rsid w:val="0031041D"/>
    <w:rsid w:val="00310467"/>
    <w:rsid w:val="00310499"/>
    <w:rsid w:val="0031057C"/>
    <w:rsid w:val="00310B98"/>
    <w:rsid w:val="0031126A"/>
    <w:rsid w:val="00311B17"/>
    <w:rsid w:val="003127D4"/>
    <w:rsid w:val="003145A0"/>
    <w:rsid w:val="0031484F"/>
    <w:rsid w:val="00315CB6"/>
    <w:rsid w:val="00316736"/>
    <w:rsid w:val="00316E52"/>
    <w:rsid w:val="003172DC"/>
    <w:rsid w:val="00317A01"/>
    <w:rsid w:val="003204ED"/>
    <w:rsid w:val="00320AB6"/>
    <w:rsid w:val="003222F6"/>
    <w:rsid w:val="0032290A"/>
    <w:rsid w:val="003250F7"/>
    <w:rsid w:val="00325AE3"/>
    <w:rsid w:val="00325BED"/>
    <w:rsid w:val="00326069"/>
    <w:rsid w:val="00327004"/>
    <w:rsid w:val="00327BED"/>
    <w:rsid w:val="00330B79"/>
    <w:rsid w:val="00330C6F"/>
    <w:rsid w:val="00331A19"/>
    <w:rsid w:val="0033212F"/>
    <w:rsid w:val="00332A03"/>
    <w:rsid w:val="00334FDA"/>
    <w:rsid w:val="00335965"/>
    <w:rsid w:val="00335EFE"/>
    <w:rsid w:val="0033780E"/>
    <w:rsid w:val="003408B0"/>
    <w:rsid w:val="00340B41"/>
    <w:rsid w:val="0034105F"/>
    <w:rsid w:val="00341273"/>
    <w:rsid w:val="0034153C"/>
    <w:rsid w:val="003437CB"/>
    <w:rsid w:val="00345B53"/>
    <w:rsid w:val="003462CE"/>
    <w:rsid w:val="003469D3"/>
    <w:rsid w:val="003471C8"/>
    <w:rsid w:val="0034748B"/>
    <w:rsid w:val="003474D1"/>
    <w:rsid w:val="003505CB"/>
    <w:rsid w:val="0035089C"/>
    <w:rsid w:val="00350DA1"/>
    <w:rsid w:val="003529AB"/>
    <w:rsid w:val="00352A33"/>
    <w:rsid w:val="00353286"/>
    <w:rsid w:val="003534F8"/>
    <w:rsid w:val="00354567"/>
    <w:rsid w:val="0035462D"/>
    <w:rsid w:val="003558D5"/>
    <w:rsid w:val="00360048"/>
    <w:rsid w:val="0036085C"/>
    <w:rsid w:val="00360F2D"/>
    <w:rsid w:val="0036117C"/>
    <w:rsid w:val="00362188"/>
    <w:rsid w:val="003623E3"/>
    <w:rsid w:val="003624AA"/>
    <w:rsid w:val="0036281D"/>
    <w:rsid w:val="00362CB1"/>
    <w:rsid w:val="003633C5"/>
    <w:rsid w:val="00363A17"/>
    <w:rsid w:val="0036459E"/>
    <w:rsid w:val="00364B41"/>
    <w:rsid w:val="0036502E"/>
    <w:rsid w:val="003653F6"/>
    <w:rsid w:val="00366052"/>
    <w:rsid w:val="00370213"/>
    <w:rsid w:val="00370215"/>
    <w:rsid w:val="00370517"/>
    <w:rsid w:val="003709D5"/>
    <w:rsid w:val="00370DD4"/>
    <w:rsid w:val="00371463"/>
    <w:rsid w:val="00371B65"/>
    <w:rsid w:val="00372554"/>
    <w:rsid w:val="00373784"/>
    <w:rsid w:val="00373C1D"/>
    <w:rsid w:val="00374C25"/>
    <w:rsid w:val="00376E53"/>
    <w:rsid w:val="003774B6"/>
    <w:rsid w:val="003775A5"/>
    <w:rsid w:val="00377668"/>
    <w:rsid w:val="00377EEA"/>
    <w:rsid w:val="0038148A"/>
    <w:rsid w:val="00381502"/>
    <w:rsid w:val="003816A2"/>
    <w:rsid w:val="00381739"/>
    <w:rsid w:val="0038194B"/>
    <w:rsid w:val="003819B6"/>
    <w:rsid w:val="00381B0D"/>
    <w:rsid w:val="003824C0"/>
    <w:rsid w:val="00383096"/>
    <w:rsid w:val="00383989"/>
    <w:rsid w:val="00383A18"/>
    <w:rsid w:val="00383E7E"/>
    <w:rsid w:val="00383E89"/>
    <w:rsid w:val="00384032"/>
    <w:rsid w:val="00385311"/>
    <w:rsid w:val="00385B7F"/>
    <w:rsid w:val="00386F4C"/>
    <w:rsid w:val="00387559"/>
    <w:rsid w:val="00390104"/>
    <w:rsid w:val="0039067C"/>
    <w:rsid w:val="0039248F"/>
    <w:rsid w:val="00392DF8"/>
    <w:rsid w:val="003931E5"/>
    <w:rsid w:val="0039346C"/>
    <w:rsid w:val="003971F1"/>
    <w:rsid w:val="003A0313"/>
    <w:rsid w:val="003A0AF3"/>
    <w:rsid w:val="003A1BBF"/>
    <w:rsid w:val="003A40CC"/>
    <w:rsid w:val="003A41EF"/>
    <w:rsid w:val="003A4897"/>
    <w:rsid w:val="003A4C8F"/>
    <w:rsid w:val="003A4D09"/>
    <w:rsid w:val="003A55CD"/>
    <w:rsid w:val="003A639F"/>
    <w:rsid w:val="003A6754"/>
    <w:rsid w:val="003A701A"/>
    <w:rsid w:val="003A7292"/>
    <w:rsid w:val="003A7536"/>
    <w:rsid w:val="003B041E"/>
    <w:rsid w:val="003B1FCC"/>
    <w:rsid w:val="003B2702"/>
    <w:rsid w:val="003B2933"/>
    <w:rsid w:val="003B2A82"/>
    <w:rsid w:val="003B2BCF"/>
    <w:rsid w:val="003B40AD"/>
    <w:rsid w:val="003B54B2"/>
    <w:rsid w:val="003B54E0"/>
    <w:rsid w:val="003B57FE"/>
    <w:rsid w:val="003B5D29"/>
    <w:rsid w:val="003B6BEE"/>
    <w:rsid w:val="003B71EE"/>
    <w:rsid w:val="003B7FD8"/>
    <w:rsid w:val="003C15C9"/>
    <w:rsid w:val="003C1DB2"/>
    <w:rsid w:val="003C24AF"/>
    <w:rsid w:val="003C2882"/>
    <w:rsid w:val="003C2FA6"/>
    <w:rsid w:val="003C32FE"/>
    <w:rsid w:val="003C33DF"/>
    <w:rsid w:val="003C4329"/>
    <w:rsid w:val="003C4669"/>
    <w:rsid w:val="003C4B2B"/>
    <w:rsid w:val="003C4E37"/>
    <w:rsid w:val="003C595C"/>
    <w:rsid w:val="003C5D23"/>
    <w:rsid w:val="003C7362"/>
    <w:rsid w:val="003C7999"/>
    <w:rsid w:val="003C7D7F"/>
    <w:rsid w:val="003C7DDA"/>
    <w:rsid w:val="003C7E8B"/>
    <w:rsid w:val="003D0ED6"/>
    <w:rsid w:val="003D1751"/>
    <w:rsid w:val="003D3B93"/>
    <w:rsid w:val="003D3FCC"/>
    <w:rsid w:val="003D43AA"/>
    <w:rsid w:val="003D4911"/>
    <w:rsid w:val="003D54FB"/>
    <w:rsid w:val="003D61F9"/>
    <w:rsid w:val="003D6884"/>
    <w:rsid w:val="003D6EEE"/>
    <w:rsid w:val="003E0622"/>
    <w:rsid w:val="003E0D37"/>
    <w:rsid w:val="003E0F9A"/>
    <w:rsid w:val="003E1513"/>
    <w:rsid w:val="003E16BE"/>
    <w:rsid w:val="003E18DA"/>
    <w:rsid w:val="003E3B8C"/>
    <w:rsid w:val="003E3DCD"/>
    <w:rsid w:val="003E534A"/>
    <w:rsid w:val="003E57C6"/>
    <w:rsid w:val="003E6B71"/>
    <w:rsid w:val="003E7137"/>
    <w:rsid w:val="003E72B3"/>
    <w:rsid w:val="003E734A"/>
    <w:rsid w:val="003F0EC9"/>
    <w:rsid w:val="003F0F04"/>
    <w:rsid w:val="003F1267"/>
    <w:rsid w:val="003F1B4D"/>
    <w:rsid w:val="003F456F"/>
    <w:rsid w:val="003F4E28"/>
    <w:rsid w:val="003F5C0B"/>
    <w:rsid w:val="003F7589"/>
    <w:rsid w:val="004006E8"/>
    <w:rsid w:val="004007BB"/>
    <w:rsid w:val="00400C47"/>
    <w:rsid w:val="0040183E"/>
    <w:rsid w:val="00401855"/>
    <w:rsid w:val="00403034"/>
    <w:rsid w:val="00403F04"/>
    <w:rsid w:val="004052ED"/>
    <w:rsid w:val="00406CE5"/>
    <w:rsid w:val="00406E68"/>
    <w:rsid w:val="00410F52"/>
    <w:rsid w:val="00411F65"/>
    <w:rsid w:val="004132AF"/>
    <w:rsid w:val="004136DF"/>
    <w:rsid w:val="00413707"/>
    <w:rsid w:val="00413D01"/>
    <w:rsid w:val="00414B35"/>
    <w:rsid w:val="00415061"/>
    <w:rsid w:val="0041506A"/>
    <w:rsid w:val="004151D3"/>
    <w:rsid w:val="00415F31"/>
    <w:rsid w:val="00415F7A"/>
    <w:rsid w:val="00416D6F"/>
    <w:rsid w:val="0042044B"/>
    <w:rsid w:val="004204F5"/>
    <w:rsid w:val="0042070D"/>
    <w:rsid w:val="004219E9"/>
    <w:rsid w:val="00421AE7"/>
    <w:rsid w:val="00422C22"/>
    <w:rsid w:val="00424849"/>
    <w:rsid w:val="004257B8"/>
    <w:rsid w:val="004259C8"/>
    <w:rsid w:val="0042682F"/>
    <w:rsid w:val="00426AC7"/>
    <w:rsid w:val="00426DF2"/>
    <w:rsid w:val="004270F1"/>
    <w:rsid w:val="00427A23"/>
    <w:rsid w:val="00427A52"/>
    <w:rsid w:val="00427DD4"/>
    <w:rsid w:val="00430083"/>
    <w:rsid w:val="004300CB"/>
    <w:rsid w:val="00430EB2"/>
    <w:rsid w:val="00430FF9"/>
    <w:rsid w:val="004311F3"/>
    <w:rsid w:val="00431499"/>
    <w:rsid w:val="00431AB6"/>
    <w:rsid w:val="00432910"/>
    <w:rsid w:val="00432967"/>
    <w:rsid w:val="00432976"/>
    <w:rsid w:val="00432ED5"/>
    <w:rsid w:val="00433AE8"/>
    <w:rsid w:val="00433AFE"/>
    <w:rsid w:val="004344A4"/>
    <w:rsid w:val="00435CB4"/>
    <w:rsid w:val="0043627A"/>
    <w:rsid w:val="004362C5"/>
    <w:rsid w:val="00441B2E"/>
    <w:rsid w:val="00442A57"/>
    <w:rsid w:val="00442C1B"/>
    <w:rsid w:val="00442DE0"/>
    <w:rsid w:val="00443663"/>
    <w:rsid w:val="00444BD5"/>
    <w:rsid w:val="004461B6"/>
    <w:rsid w:val="0044687E"/>
    <w:rsid w:val="00446BBA"/>
    <w:rsid w:val="0044720D"/>
    <w:rsid w:val="004501E5"/>
    <w:rsid w:val="00450C03"/>
    <w:rsid w:val="00451940"/>
    <w:rsid w:val="00451AD7"/>
    <w:rsid w:val="00451D39"/>
    <w:rsid w:val="0045283F"/>
    <w:rsid w:val="0045286A"/>
    <w:rsid w:val="00452FC9"/>
    <w:rsid w:val="004533D5"/>
    <w:rsid w:val="00453E90"/>
    <w:rsid w:val="0045522C"/>
    <w:rsid w:val="00455360"/>
    <w:rsid w:val="00455C20"/>
    <w:rsid w:val="00455D33"/>
    <w:rsid w:val="0045698C"/>
    <w:rsid w:val="00456D15"/>
    <w:rsid w:val="00457642"/>
    <w:rsid w:val="00461396"/>
    <w:rsid w:val="004613DD"/>
    <w:rsid w:val="004615E3"/>
    <w:rsid w:val="00462B93"/>
    <w:rsid w:val="00463CC0"/>
    <w:rsid w:val="00463E0E"/>
    <w:rsid w:val="0046403B"/>
    <w:rsid w:val="00464059"/>
    <w:rsid w:val="0046415B"/>
    <w:rsid w:val="00465587"/>
    <w:rsid w:val="00465BBF"/>
    <w:rsid w:val="00465BCC"/>
    <w:rsid w:val="00466575"/>
    <w:rsid w:val="00467846"/>
    <w:rsid w:val="004711F1"/>
    <w:rsid w:val="004713D6"/>
    <w:rsid w:val="00471EA2"/>
    <w:rsid w:val="00472084"/>
    <w:rsid w:val="00473C36"/>
    <w:rsid w:val="00473F1A"/>
    <w:rsid w:val="00474400"/>
    <w:rsid w:val="00476D51"/>
    <w:rsid w:val="004770C8"/>
    <w:rsid w:val="00477455"/>
    <w:rsid w:val="004775B3"/>
    <w:rsid w:val="00477D18"/>
    <w:rsid w:val="0048289B"/>
    <w:rsid w:val="00482D71"/>
    <w:rsid w:val="004842C5"/>
    <w:rsid w:val="00485346"/>
    <w:rsid w:val="004856B7"/>
    <w:rsid w:val="004864FA"/>
    <w:rsid w:val="00486615"/>
    <w:rsid w:val="00486EBB"/>
    <w:rsid w:val="004871A7"/>
    <w:rsid w:val="00487437"/>
    <w:rsid w:val="004878AD"/>
    <w:rsid w:val="004925B6"/>
    <w:rsid w:val="004926C4"/>
    <w:rsid w:val="004936D2"/>
    <w:rsid w:val="004942C7"/>
    <w:rsid w:val="00494EA1"/>
    <w:rsid w:val="00494EE9"/>
    <w:rsid w:val="00496C0D"/>
    <w:rsid w:val="0049728A"/>
    <w:rsid w:val="004975C6"/>
    <w:rsid w:val="004A008F"/>
    <w:rsid w:val="004A011C"/>
    <w:rsid w:val="004A0E37"/>
    <w:rsid w:val="004A138D"/>
    <w:rsid w:val="004A16BE"/>
    <w:rsid w:val="004A189C"/>
    <w:rsid w:val="004A1F7B"/>
    <w:rsid w:val="004A1FDA"/>
    <w:rsid w:val="004A251D"/>
    <w:rsid w:val="004A2A7D"/>
    <w:rsid w:val="004A3A88"/>
    <w:rsid w:val="004A3AB9"/>
    <w:rsid w:val="004A3E38"/>
    <w:rsid w:val="004A466A"/>
    <w:rsid w:val="004A4FFA"/>
    <w:rsid w:val="004A521D"/>
    <w:rsid w:val="004A57B3"/>
    <w:rsid w:val="004A6120"/>
    <w:rsid w:val="004A62B8"/>
    <w:rsid w:val="004A714F"/>
    <w:rsid w:val="004A744D"/>
    <w:rsid w:val="004A7DFA"/>
    <w:rsid w:val="004B075E"/>
    <w:rsid w:val="004B204A"/>
    <w:rsid w:val="004B30E2"/>
    <w:rsid w:val="004B3330"/>
    <w:rsid w:val="004B4B6D"/>
    <w:rsid w:val="004B60AD"/>
    <w:rsid w:val="004B671E"/>
    <w:rsid w:val="004B7AE7"/>
    <w:rsid w:val="004C0317"/>
    <w:rsid w:val="004C0F37"/>
    <w:rsid w:val="004C11C9"/>
    <w:rsid w:val="004C1334"/>
    <w:rsid w:val="004C13F4"/>
    <w:rsid w:val="004C18E1"/>
    <w:rsid w:val="004C20E9"/>
    <w:rsid w:val="004C33F2"/>
    <w:rsid w:val="004C44BA"/>
    <w:rsid w:val="004C44D2"/>
    <w:rsid w:val="004C473B"/>
    <w:rsid w:val="004C4B4B"/>
    <w:rsid w:val="004C7CC3"/>
    <w:rsid w:val="004D0965"/>
    <w:rsid w:val="004D0ADE"/>
    <w:rsid w:val="004D20A9"/>
    <w:rsid w:val="004D240A"/>
    <w:rsid w:val="004D26B5"/>
    <w:rsid w:val="004D3095"/>
    <w:rsid w:val="004D3578"/>
    <w:rsid w:val="004D365B"/>
    <w:rsid w:val="004D380D"/>
    <w:rsid w:val="004D3C8A"/>
    <w:rsid w:val="004D3CB1"/>
    <w:rsid w:val="004D402C"/>
    <w:rsid w:val="004D4A54"/>
    <w:rsid w:val="004D4BA2"/>
    <w:rsid w:val="004D597A"/>
    <w:rsid w:val="004D5B93"/>
    <w:rsid w:val="004D6EE6"/>
    <w:rsid w:val="004D7063"/>
    <w:rsid w:val="004D739F"/>
    <w:rsid w:val="004D7B36"/>
    <w:rsid w:val="004D7BB8"/>
    <w:rsid w:val="004D7D4B"/>
    <w:rsid w:val="004E04EF"/>
    <w:rsid w:val="004E09DD"/>
    <w:rsid w:val="004E0D8A"/>
    <w:rsid w:val="004E1728"/>
    <w:rsid w:val="004E17B8"/>
    <w:rsid w:val="004E1C85"/>
    <w:rsid w:val="004E1DAC"/>
    <w:rsid w:val="004E213A"/>
    <w:rsid w:val="004E213D"/>
    <w:rsid w:val="004E21CE"/>
    <w:rsid w:val="004E22AA"/>
    <w:rsid w:val="004E3627"/>
    <w:rsid w:val="004E3DF8"/>
    <w:rsid w:val="004E456E"/>
    <w:rsid w:val="004E6282"/>
    <w:rsid w:val="004E76E5"/>
    <w:rsid w:val="004E7988"/>
    <w:rsid w:val="004E7B43"/>
    <w:rsid w:val="004E7CD1"/>
    <w:rsid w:val="004F04B4"/>
    <w:rsid w:val="004F06F4"/>
    <w:rsid w:val="004F076C"/>
    <w:rsid w:val="004F1EAC"/>
    <w:rsid w:val="004F2BA1"/>
    <w:rsid w:val="004F3F3A"/>
    <w:rsid w:val="004F44CF"/>
    <w:rsid w:val="004F4CF5"/>
    <w:rsid w:val="004F5002"/>
    <w:rsid w:val="004F50C6"/>
    <w:rsid w:val="004F5216"/>
    <w:rsid w:val="004F6590"/>
    <w:rsid w:val="004F6674"/>
    <w:rsid w:val="004F6732"/>
    <w:rsid w:val="004F6778"/>
    <w:rsid w:val="004F75E9"/>
    <w:rsid w:val="0050005F"/>
    <w:rsid w:val="00500872"/>
    <w:rsid w:val="00500940"/>
    <w:rsid w:val="00500EEF"/>
    <w:rsid w:val="00503171"/>
    <w:rsid w:val="00503FD3"/>
    <w:rsid w:val="00504177"/>
    <w:rsid w:val="0050422C"/>
    <w:rsid w:val="00505CB1"/>
    <w:rsid w:val="00506C28"/>
    <w:rsid w:val="00510693"/>
    <w:rsid w:val="00511CD1"/>
    <w:rsid w:val="00511F26"/>
    <w:rsid w:val="00512AA1"/>
    <w:rsid w:val="0051368F"/>
    <w:rsid w:val="00513956"/>
    <w:rsid w:val="00513DD7"/>
    <w:rsid w:val="005144B5"/>
    <w:rsid w:val="00514574"/>
    <w:rsid w:val="0051538D"/>
    <w:rsid w:val="005165CB"/>
    <w:rsid w:val="00516F01"/>
    <w:rsid w:val="00517339"/>
    <w:rsid w:val="00517794"/>
    <w:rsid w:val="00517FEA"/>
    <w:rsid w:val="00521F39"/>
    <w:rsid w:val="00521FBA"/>
    <w:rsid w:val="005227FF"/>
    <w:rsid w:val="00525A5A"/>
    <w:rsid w:val="00525B50"/>
    <w:rsid w:val="00526167"/>
    <w:rsid w:val="00526787"/>
    <w:rsid w:val="0052730E"/>
    <w:rsid w:val="00527360"/>
    <w:rsid w:val="005273AC"/>
    <w:rsid w:val="00530694"/>
    <w:rsid w:val="00531874"/>
    <w:rsid w:val="00531DA2"/>
    <w:rsid w:val="00532D42"/>
    <w:rsid w:val="005338B5"/>
    <w:rsid w:val="00533E20"/>
    <w:rsid w:val="0053435E"/>
    <w:rsid w:val="00534DA0"/>
    <w:rsid w:val="0053517E"/>
    <w:rsid w:val="00535793"/>
    <w:rsid w:val="00535851"/>
    <w:rsid w:val="00535D69"/>
    <w:rsid w:val="00535EF1"/>
    <w:rsid w:val="00536A44"/>
    <w:rsid w:val="00537A58"/>
    <w:rsid w:val="00541197"/>
    <w:rsid w:val="00542670"/>
    <w:rsid w:val="00542D68"/>
    <w:rsid w:val="00542F5A"/>
    <w:rsid w:val="00542F96"/>
    <w:rsid w:val="00543766"/>
    <w:rsid w:val="005439DF"/>
    <w:rsid w:val="00543E6C"/>
    <w:rsid w:val="00545B3F"/>
    <w:rsid w:val="0054610C"/>
    <w:rsid w:val="005470ED"/>
    <w:rsid w:val="005476D4"/>
    <w:rsid w:val="00547BDD"/>
    <w:rsid w:val="00547CDC"/>
    <w:rsid w:val="00547DD2"/>
    <w:rsid w:val="00550293"/>
    <w:rsid w:val="005523DE"/>
    <w:rsid w:val="0055417D"/>
    <w:rsid w:val="00554CB3"/>
    <w:rsid w:val="00554E1C"/>
    <w:rsid w:val="00554F9B"/>
    <w:rsid w:val="0055523A"/>
    <w:rsid w:val="00555A1D"/>
    <w:rsid w:val="00555C61"/>
    <w:rsid w:val="00555CCC"/>
    <w:rsid w:val="005576C0"/>
    <w:rsid w:val="005578F0"/>
    <w:rsid w:val="0056008D"/>
    <w:rsid w:val="0056142E"/>
    <w:rsid w:val="005617E3"/>
    <w:rsid w:val="00561D0A"/>
    <w:rsid w:val="005629F8"/>
    <w:rsid w:val="00562B1A"/>
    <w:rsid w:val="00562DF2"/>
    <w:rsid w:val="00562F48"/>
    <w:rsid w:val="0056433F"/>
    <w:rsid w:val="00565087"/>
    <w:rsid w:val="0056573F"/>
    <w:rsid w:val="00567CA9"/>
    <w:rsid w:val="00567CDC"/>
    <w:rsid w:val="00567E01"/>
    <w:rsid w:val="00571129"/>
    <w:rsid w:val="0057113F"/>
    <w:rsid w:val="00571279"/>
    <w:rsid w:val="00572097"/>
    <w:rsid w:val="0057215D"/>
    <w:rsid w:val="00573873"/>
    <w:rsid w:val="005739EC"/>
    <w:rsid w:val="00573A2A"/>
    <w:rsid w:val="00576658"/>
    <w:rsid w:val="00576EC8"/>
    <w:rsid w:val="00581F40"/>
    <w:rsid w:val="005830D7"/>
    <w:rsid w:val="00583D18"/>
    <w:rsid w:val="00586DD9"/>
    <w:rsid w:val="00587F35"/>
    <w:rsid w:val="005908FA"/>
    <w:rsid w:val="0059132F"/>
    <w:rsid w:val="005913E3"/>
    <w:rsid w:val="00591496"/>
    <w:rsid w:val="00591B59"/>
    <w:rsid w:val="005920E5"/>
    <w:rsid w:val="00593846"/>
    <w:rsid w:val="00594008"/>
    <w:rsid w:val="00594DD0"/>
    <w:rsid w:val="00596260"/>
    <w:rsid w:val="00596C0F"/>
    <w:rsid w:val="00596C14"/>
    <w:rsid w:val="005974CD"/>
    <w:rsid w:val="005A0086"/>
    <w:rsid w:val="005A06B6"/>
    <w:rsid w:val="005A0880"/>
    <w:rsid w:val="005A0BDC"/>
    <w:rsid w:val="005A0E4B"/>
    <w:rsid w:val="005A2341"/>
    <w:rsid w:val="005A3CFA"/>
    <w:rsid w:val="005A3FA2"/>
    <w:rsid w:val="005A4936"/>
    <w:rsid w:val="005A49C6"/>
    <w:rsid w:val="005A53E5"/>
    <w:rsid w:val="005A60AB"/>
    <w:rsid w:val="005A64CB"/>
    <w:rsid w:val="005A7895"/>
    <w:rsid w:val="005B3B10"/>
    <w:rsid w:val="005B3E8F"/>
    <w:rsid w:val="005B455F"/>
    <w:rsid w:val="005B4752"/>
    <w:rsid w:val="005B5816"/>
    <w:rsid w:val="005B6A89"/>
    <w:rsid w:val="005B7274"/>
    <w:rsid w:val="005B7944"/>
    <w:rsid w:val="005B7F0B"/>
    <w:rsid w:val="005C3034"/>
    <w:rsid w:val="005C4882"/>
    <w:rsid w:val="005C531B"/>
    <w:rsid w:val="005C6554"/>
    <w:rsid w:val="005D0264"/>
    <w:rsid w:val="005D09C2"/>
    <w:rsid w:val="005D19C7"/>
    <w:rsid w:val="005D1C06"/>
    <w:rsid w:val="005D3857"/>
    <w:rsid w:val="005D5147"/>
    <w:rsid w:val="005D7681"/>
    <w:rsid w:val="005D7D4F"/>
    <w:rsid w:val="005E0B72"/>
    <w:rsid w:val="005E1A14"/>
    <w:rsid w:val="005E3074"/>
    <w:rsid w:val="005E3E27"/>
    <w:rsid w:val="005E4180"/>
    <w:rsid w:val="005E5896"/>
    <w:rsid w:val="005E7AFD"/>
    <w:rsid w:val="005F003B"/>
    <w:rsid w:val="005F1067"/>
    <w:rsid w:val="005F1527"/>
    <w:rsid w:val="005F162E"/>
    <w:rsid w:val="005F1A27"/>
    <w:rsid w:val="005F1BD2"/>
    <w:rsid w:val="005F217E"/>
    <w:rsid w:val="005F349E"/>
    <w:rsid w:val="005F4E81"/>
    <w:rsid w:val="005F5162"/>
    <w:rsid w:val="005F597E"/>
    <w:rsid w:val="005F5AA0"/>
    <w:rsid w:val="005F5D8A"/>
    <w:rsid w:val="005F68EB"/>
    <w:rsid w:val="005F734B"/>
    <w:rsid w:val="005F7CE7"/>
    <w:rsid w:val="005F7E8E"/>
    <w:rsid w:val="006003E1"/>
    <w:rsid w:val="0060106D"/>
    <w:rsid w:val="00602F49"/>
    <w:rsid w:val="00603486"/>
    <w:rsid w:val="0060389F"/>
    <w:rsid w:val="00604BBB"/>
    <w:rsid w:val="00605931"/>
    <w:rsid w:val="0060599A"/>
    <w:rsid w:val="00606378"/>
    <w:rsid w:val="006068E8"/>
    <w:rsid w:val="00606B9C"/>
    <w:rsid w:val="00606CF1"/>
    <w:rsid w:val="00606D7A"/>
    <w:rsid w:val="0060749D"/>
    <w:rsid w:val="00611244"/>
    <w:rsid w:val="00611566"/>
    <w:rsid w:val="00611D32"/>
    <w:rsid w:val="00612DEA"/>
    <w:rsid w:val="00613704"/>
    <w:rsid w:val="00613EA5"/>
    <w:rsid w:val="006146BA"/>
    <w:rsid w:val="0061557D"/>
    <w:rsid w:val="00622941"/>
    <w:rsid w:val="006238D8"/>
    <w:rsid w:val="006239FB"/>
    <w:rsid w:val="00623E9C"/>
    <w:rsid w:val="006253D0"/>
    <w:rsid w:val="0062559C"/>
    <w:rsid w:val="00625AC0"/>
    <w:rsid w:val="00630EF6"/>
    <w:rsid w:val="00631ACC"/>
    <w:rsid w:val="00632296"/>
    <w:rsid w:val="00632476"/>
    <w:rsid w:val="00633CD1"/>
    <w:rsid w:val="00633E47"/>
    <w:rsid w:val="0063453B"/>
    <w:rsid w:val="00635220"/>
    <w:rsid w:val="006367AA"/>
    <w:rsid w:val="00636AAB"/>
    <w:rsid w:val="006371AC"/>
    <w:rsid w:val="006371DF"/>
    <w:rsid w:val="00637C3A"/>
    <w:rsid w:val="006402F7"/>
    <w:rsid w:val="006404D4"/>
    <w:rsid w:val="00640B40"/>
    <w:rsid w:val="006416D4"/>
    <w:rsid w:val="006424FF"/>
    <w:rsid w:val="0064287E"/>
    <w:rsid w:val="00642C72"/>
    <w:rsid w:val="0064402B"/>
    <w:rsid w:val="006441D7"/>
    <w:rsid w:val="00644A35"/>
    <w:rsid w:val="00644F32"/>
    <w:rsid w:val="00645381"/>
    <w:rsid w:val="00645540"/>
    <w:rsid w:val="006466D3"/>
    <w:rsid w:val="006469C2"/>
    <w:rsid w:val="00646D99"/>
    <w:rsid w:val="00650026"/>
    <w:rsid w:val="006500EE"/>
    <w:rsid w:val="0065235A"/>
    <w:rsid w:val="00652C76"/>
    <w:rsid w:val="00652E6B"/>
    <w:rsid w:val="00653761"/>
    <w:rsid w:val="006544CF"/>
    <w:rsid w:val="00655E21"/>
    <w:rsid w:val="006562E6"/>
    <w:rsid w:val="00656698"/>
    <w:rsid w:val="00656910"/>
    <w:rsid w:val="006570B5"/>
    <w:rsid w:val="006574C0"/>
    <w:rsid w:val="0065792B"/>
    <w:rsid w:val="006579A8"/>
    <w:rsid w:val="0066147E"/>
    <w:rsid w:val="00664795"/>
    <w:rsid w:val="006648AE"/>
    <w:rsid w:val="00664EAD"/>
    <w:rsid w:val="006657EA"/>
    <w:rsid w:val="006657F3"/>
    <w:rsid w:val="00665F24"/>
    <w:rsid w:val="0066689C"/>
    <w:rsid w:val="00667298"/>
    <w:rsid w:val="00667931"/>
    <w:rsid w:val="00667E6D"/>
    <w:rsid w:val="0067011C"/>
    <w:rsid w:val="00670FE6"/>
    <w:rsid w:val="006716BE"/>
    <w:rsid w:val="006722D7"/>
    <w:rsid w:val="00674E73"/>
    <w:rsid w:val="006750CE"/>
    <w:rsid w:val="00675A4D"/>
    <w:rsid w:val="00675DE7"/>
    <w:rsid w:val="00676CB9"/>
    <w:rsid w:val="00677073"/>
    <w:rsid w:val="0067711B"/>
    <w:rsid w:val="006778F8"/>
    <w:rsid w:val="006803A9"/>
    <w:rsid w:val="006817DD"/>
    <w:rsid w:val="0068222E"/>
    <w:rsid w:val="006823B5"/>
    <w:rsid w:val="00682B83"/>
    <w:rsid w:val="006832D7"/>
    <w:rsid w:val="00683414"/>
    <w:rsid w:val="00685C82"/>
    <w:rsid w:val="0068611D"/>
    <w:rsid w:val="006864F4"/>
    <w:rsid w:val="00686CCF"/>
    <w:rsid w:val="00686F2A"/>
    <w:rsid w:val="00687058"/>
    <w:rsid w:val="00687850"/>
    <w:rsid w:val="00687DF2"/>
    <w:rsid w:val="00687E79"/>
    <w:rsid w:val="00690646"/>
    <w:rsid w:val="0069066C"/>
    <w:rsid w:val="00690ADB"/>
    <w:rsid w:val="006913DB"/>
    <w:rsid w:val="00692665"/>
    <w:rsid w:val="0069277C"/>
    <w:rsid w:val="00693179"/>
    <w:rsid w:val="006957F4"/>
    <w:rsid w:val="00696821"/>
    <w:rsid w:val="00696A11"/>
    <w:rsid w:val="00696FAC"/>
    <w:rsid w:val="006A045F"/>
    <w:rsid w:val="006A069F"/>
    <w:rsid w:val="006A121F"/>
    <w:rsid w:val="006A1696"/>
    <w:rsid w:val="006A2602"/>
    <w:rsid w:val="006A267E"/>
    <w:rsid w:val="006A2D24"/>
    <w:rsid w:val="006A303F"/>
    <w:rsid w:val="006A319D"/>
    <w:rsid w:val="006A3647"/>
    <w:rsid w:val="006A3AC2"/>
    <w:rsid w:val="006A3C11"/>
    <w:rsid w:val="006A5B8E"/>
    <w:rsid w:val="006A5C64"/>
    <w:rsid w:val="006B0070"/>
    <w:rsid w:val="006B124A"/>
    <w:rsid w:val="006B3A9C"/>
    <w:rsid w:val="006B4BB6"/>
    <w:rsid w:val="006B5822"/>
    <w:rsid w:val="006B58FE"/>
    <w:rsid w:val="006B5F5F"/>
    <w:rsid w:val="006B6D7B"/>
    <w:rsid w:val="006C0CE6"/>
    <w:rsid w:val="006C25CD"/>
    <w:rsid w:val="006C285F"/>
    <w:rsid w:val="006C3761"/>
    <w:rsid w:val="006C4C2A"/>
    <w:rsid w:val="006C580E"/>
    <w:rsid w:val="006C65D4"/>
    <w:rsid w:val="006C66D8"/>
    <w:rsid w:val="006C7826"/>
    <w:rsid w:val="006C7F0B"/>
    <w:rsid w:val="006D04DB"/>
    <w:rsid w:val="006D07B9"/>
    <w:rsid w:val="006D1E24"/>
    <w:rsid w:val="006D23E7"/>
    <w:rsid w:val="006D2744"/>
    <w:rsid w:val="006D2D1F"/>
    <w:rsid w:val="006D2D96"/>
    <w:rsid w:val="006D35DE"/>
    <w:rsid w:val="006D461E"/>
    <w:rsid w:val="006D4CAF"/>
    <w:rsid w:val="006D4E20"/>
    <w:rsid w:val="006D52AC"/>
    <w:rsid w:val="006D54FF"/>
    <w:rsid w:val="006D55F5"/>
    <w:rsid w:val="006D6111"/>
    <w:rsid w:val="006D6E63"/>
    <w:rsid w:val="006D76F0"/>
    <w:rsid w:val="006D7753"/>
    <w:rsid w:val="006D7B03"/>
    <w:rsid w:val="006E01E5"/>
    <w:rsid w:val="006E0252"/>
    <w:rsid w:val="006E0C77"/>
    <w:rsid w:val="006E1417"/>
    <w:rsid w:val="006E1C44"/>
    <w:rsid w:val="006E2423"/>
    <w:rsid w:val="006E24D9"/>
    <w:rsid w:val="006E2AB8"/>
    <w:rsid w:val="006E396A"/>
    <w:rsid w:val="006E43D5"/>
    <w:rsid w:val="006E48DC"/>
    <w:rsid w:val="006E7E66"/>
    <w:rsid w:val="006F069E"/>
    <w:rsid w:val="006F06C8"/>
    <w:rsid w:val="006F1280"/>
    <w:rsid w:val="006F14ED"/>
    <w:rsid w:val="006F1E84"/>
    <w:rsid w:val="006F2193"/>
    <w:rsid w:val="006F2355"/>
    <w:rsid w:val="006F2F11"/>
    <w:rsid w:val="006F3126"/>
    <w:rsid w:val="006F3835"/>
    <w:rsid w:val="006F4693"/>
    <w:rsid w:val="006F4A06"/>
    <w:rsid w:val="006F4BF3"/>
    <w:rsid w:val="006F6A2C"/>
    <w:rsid w:val="006F791F"/>
    <w:rsid w:val="006F7BAF"/>
    <w:rsid w:val="006F7BFE"/>
    <w:rsid w:val="007002B6"/>
    <w:rsid w:val="00700989"/>
    <w:rsid w:val="00701210"/>
    <w:rsid w:val="00701D3D"/>
    <w:rsid w:val="00702747"/>
    <w:rsid w:val="00702C22"/>
    <w:rsid w:val="007034F3"/>
    <w:rsid w:val="00703A9E"/>
    <w:rsid w:val="00704848"/>
    <w:rsid w:val="00705547"/>
    <w:rsid w:val="00706708"/>
    <w:rsid w:val="007069DC"/>
    <w:rsid w:val="00706C7A"/>
    <w:rsid w:val="00707117"/>
    <w:rsid w:val="00710201"/>
    <w:rsid w:val="00710D3A"/>
    <w:rsid w:val="00711863"/>
    <w:rsid w:val="00711A2D"/>
    <w:rsid w:val="00711B43"/>
    <w:rsid w:val="0071299A"/>
    <w:rsid w:val="007131CC"/>
    <w:rsid w:val="00713BC4"/>
    <w:rsid w:val="00714175"/>
    <w:rsid w:val="007143B5"/>
    <w:rsid w:val="00714437"/>
    <w:rsid w:val="00715347"/>
    <w:rsid w:val="007166A5"/>
    <w:rsid w:val="00716956"/>
    <w:rsid w:val="00716A1B"/>
    <w:rsid w:val="00716F92"/>
    <w:rsid w:val="007171BA"/>
    <w:rsid w:val="00717887"/>
    <w:rsid w:val="0072073A"/>
    <w:rsid w:val="00720A5D"/>
    <w:rsid w:val="00720C52"/>
    <w:rsid w:val="0072454D"/>
    <w:rsid w:val="007253F6"/>
    <w:rsid w:val="00726AEF"/>
    <w:rsid w:val="00730361"/>
    <w:rsid w:val="0073038A"/>
    <w:rsid w:val="007309FC"/>
    <w:rsid w:val="007323AB"/>
    <w:rsid w:val="0073265F"/>
    <w:rsid w:val="00732CE8"/>
    <w:rsid w:val="007331C2"/>
    <w:rsid w:val="007342B5"/>
    <w:rsid w:val="007343E1"/>
    <w:rsid w:val="00734A5B"/>
    <w:rsid w:val="0073592A"/>
    <w:rsid w:val="00735F6C"/>
    <w:rsid w:val="00736E3A"/>
    <w:rsid w:val="00737450"/>
    <w:rsid w:val="00740536"/>
    <w:rsid w:val="007409BA"/>
    <w:rsid w:val="00740FC0"/>
    <w:rsid w:val="00741BE5"/>
    <w:rsid w:val="007423DC"/>
    <w:rsid w:val="00742494"/>
    <w:rsid w:val="00742666"/>
    <w:rsid w:val="00742D6B"/>
    <w:rsid w:val="007437ED"/>
    <w:rsid w:val="00744E76"/>
    <w:rsid w:val="0075032A"/>
    <w:rsid w:val="00750D0F"/>
    <w:rsid w:val="00750EDB"/>
    <w:rsid w:val="007510AB"/>
    <w:rsid w:val="007525B4"/>
    <w:rsid w:val="00752629"/>
    <w:rsid w:val="00753B79"/>
    <w:rsid w:val="007558D4"/>
    <w:rsid w:val="00755A83"/>
    <w:rsid w:val="00756722"/>
    <w:rsid w:val="00756B53"/>
    <w:rsid w:val="00757901"/>
    <w:rsid w:val="00757D40"/>
    <w:rsid w:val="00760847"/>
    <w:rsid w:val="007632EA"/>
    <w:rsid w:val="007643B4"/>
    <w:rsid w:val="00764757"/>
    <w:rsid w:val="0076571A"/>
    <w:rsid w:val="00765853"/>
    <w:rsid w:val="007662B5"/>
    <w:rsid w:val="007666D4"/>
    <w:rsid w:val="007666E9"/>
    <w:rsid w:val="00766B27"/>
    <w:rsid w:val="00767715"/>
    <w:rsid w:val="0077069C"/>
    <w:rsid w:val="00770D4D"/>
    <w:rsid w:val="0077171B"/>
    <w:rsid w:val="00773611"/>
    <w:rsid w:val="007744D6"/>
    <w:rsid w:val="00774565"/>
    <w:rsid w:val="0077464D"/>
    <w:rsid w:val="0077500E"/>
    <w:rsid w:val="00775249"/>
    <w:rsid w:val="00775E55"/>
    <w:rsid w:val="00776E4B"/>
    <w:rsid w:val="00777A23"/>
    <w:rsid w:val="00781F0F"/>
    <w:rsid w:val="0078247A"/>
    <w:rsid w:val="00783D94"/>
    <w:rsid w:val="00784A2F"/>
    <w:rsid w:val="00784B27"/>
    <w:rsid w:val="00785684"/>
    <w:rsid w:val="00785859"/>
    <w:rsid w:val="00785D46"/>
    <w:rsid w:val="00786580"/>
    <w:rsid w:val="00786AC0"/>
    <w:rsid w:val="00787232"/>
    <w:rsid w:val="0078727C"/>
    <w:rsid w:val="007874B7"/>
    <w:rsid w:val="00787628"/>
    <w:rsid w:val="00787EB1"/>
    <w:rsid w:val="0079049D"/>
    <w:rsid w:val="00790FEC"/>
    <w:rsid w:val="007918DA"/>
    <w:rsid w:val="00791D53"/>
    <w:rsid w:val="00793DC5"/>
    <w:rsid w:val="0079452C"/>
    <w:rsid w:val="00794CAF"/>
    <w:rsid w:val="007974B6"/>
    <w:rsid w:val="00797AD6"/>
    <w:rsid w:val="00797FED"/>
    <w:rsid w:val="007A0372"/>
    <w:rsid w:val="007A0BB4"/>
    <w:rsid w:val="007A0DC3"/>
    <w:rsid w:val="007A1790"/>
    <w:rsid w:val="007A1CEE"/>
    <w:rsid w:val="007A2CEE"/>
    <w:rsid w:val="007A2F34"/>
    <w:rsid w:val="007A30EA"/>
    <w:rsid w:val="007A38E5"/>
    <w:rsid w:val="007A3D46"/>
    <w:rsid w:val="007A3EFE"/>
    <w:rsid w:val="007A3F1E"/>
    <w:rsid w:val="007A41F0"/>
    <w:rsid w:val="007A4B86"/>
    <w:rsid w:val="007A4EB3"/>
    <w:rsid w:val="007A69A2"/>
    <w:rsid w:val="007A7A59"/>
    <w:rsid w:val="007A7BC4"/>
    <w:rsid w:val="007B1296"/>
    <w:rsid w:val="007B1609"/>
    <w:rsid w:val="007B18D8"/>
    <w:rsid w:val="007B1B38"/>
    <w:rsid w:val="007B283E"/>
    <w:rsid w:val="007B2BDD"/>
    <w:rsid w:val="007B2CC7"/>
    <w:rsid w:val="007B346F"/>
    <w:rsid w:val="007B5454"/>
    <w:rsid w:val="007B55EA"/>
    <w:rsid w:val="007B6177"/>
    <w:rsid w:val="007B694A"/>
    <w:rsid w:val="007B6D39"/>
    <w:rsid w:val="007B6F56"/>
    <w:rsid w:val="007B7028"/>
    <w:rsid w:val="007B7E36"/>
    <w:rsid w:val="007C0247"/>
    <w:rsid w:val="007C024B"/>
    <w:rsid w:val="007C095F"/>
    <w:rsid w:val="007C179E"/>
    <w:rsid w:val="007C2783"/>
    <w:rsid w:val="007C2A52"/>
    <w:rsid w:val="007C2DD0"/>
    <w:rsid w:val="007C2ECF"/>
    <w:rsid w:val="007C32D3"/>
    <w:rsid w:val="007C374D"/>
    <w:rsid w:val="007C3B33"/>
    <w:rsid w:val="007C40B8"/>
    <w:rsid w:val="007C4BA8"/>
    <w:rsid w:val="007C5858"/>
    <w:rsid w:val="007C62ED"/>
    <w:rsid w:val="007C79E2"/>
    <w:rsid w:val="007C7B31"/>
    <w:rsid w:val="007C7DFB"/>
    <w:rsid w:val="007D1159"/>
    <w:rsid w:val="007D3A6C"/>
    <w:rsid w:val="007D42E3"/>
    <w:rsid w:val="007D4AE9"/>
    <w:rsid w:val="007D515A"/>
    <w:rsid w:val="007D64DB"/>
    <w:rsid w:val="007D661E"/>
    <w:rsid w:val="007D6895"/>
    <w:rsid w:val="007D6DE7"/>
    <w:rsid w:val="007D7EE7"/>
    <w:rsid w:val="007E077B"/>
    <w:rsid w:val="007E09DC"/>
    <w:rsid w:val="007E09E2"/>
    <w:rsid w:val="007E0F65"/>
    <w:rsid w:val="007E19BF"/>
    <w:rsid w:val="007E1B4F"/>
    <w:rsid w:val="007E1D07"/>
    <w:rsid w:val="007E1D29"/>
    <w:rsid w:val="007E2A85"/>
    <w:rsid w:val="007E32A0"/>
    <w:rsid w:val="007E35CA"/>
    <w:rsid w:val="007E4E51"/>
    <w:rsid w:val="007E647F"/>
    <w:rsid w:val="007E6EF7"/>
    <w:rsid w:val="007E7FF5"/>
    <w:rsid w:val="007F1077"/>
    <w:rsid w:val="007F1639"/>
    <w:rsid w:val="007F1C86"/>
    <w:rsid w:val="007F23D7"/>
    <w:rsid w:val="007F2719"/>
    <w:rsid w:val="007F2E08"/>
    <w:rsid w:val="007F39B1"/>
    <w:rsid w:val="007F3CFC"/>
    <w:rsid w:val="007F4E80"/>
    <w:rsid w:val="007F78FD"/>
    <w:rsid w:val="008004D7"/>
    <w:rsid w:val="0080091F"/>
    <w:rsid w:val="008009D8"/>
    <w:rsid w:val="0080196D"/>
    <w:rsid w:val="00801A7D"/>
    <w:rsid w:val="0080208A"/>
    <w:rsid w:val="00802119"/>
    <w:rsid w:val="00802393"/>
    <w:rsid w:val="008028A4"/>
    <w:rsid w:val="00803FF9"/>
    <w:rsid w:val="008047E5"/>
    <w:rsid w:val="008063EE"/>
    <w:rsid w:val="008064FD"/>
    <w:rsid w:val="00806E99"/>
    <w:rsid w:val="008075FA"/>
    <w:rsid w:val="00807E0F"/>
    <w:rsid w:val="00807F34"/>
    <w:rsid w:val="008109A7"/>
    <w:rsid w:val="008129D7"/>
    <w:rsid w:val="00813245"/>
    <w:rsid w:val="0081331F"/>
    <w:rsid w:val="00813768"/>
    <w:rsid w:val="00813962"/>
    <w:rsid w:val="00814497"/>
    <w:rsid w:val="008145FE"/>
    <w:rsid w:val="008157B6"/>
    <w:rsid w:val="00815C3E"/>
    <w:rsid w:val="00816A53"/>
    <w:rsid w:val="00816E97"/>
    <w:rsid w:val="00816EC2"/>
    <w:rsid w:val="008177FD"/>
    <w:rsid w:val="008178E9"/>
    <w:rsid w:val="00817DFB"/>
    <w:rsid w:val="008206F9"/>
    <w:rsid w:val="0082086F"/>
    <w:rsid w:val="00820B84"/>
    <w:rsid w:val="00820F79"/>
    <w:rsid w:val="0082207A"/>
    <w:rsid w:val="00822340"/>
    <w:rsid w:val="00822A07"/>
    <w:rsid w:val="00822C5B"/>
    <w:rsid w:val="00823404"/>
    <w:rsid w:val="008239A2"/>
    <w:rsid w:val="00823E6D"/>
    <w:rsid w:val="00824650"/>
    <w:rsid w:val="00824900"/>
    <w:rsid w:val="00824CFE"/>
    <w:rsid w:val="008252C9"/>
    <w:rsid w:val="0082560D"/>
    <w:rsid w:val="008264C1"/>
    <w:rsid w:val="008275BC"/>
    <w:rsid w:val="008277CF"/>
    <w:rsid w:val="0083294E"/>
    <w:rsid w:val="00834317"/>
    <w:rsid w:val="0083464B"/>
    <w:rsid w:val="00834677"/>
    <w:rsid w:val="008348BB"/>
    <w:rsid w:val="00834B0D"/>
    <w:rsid w:val="00835267"/>
    <w:rsid w:val="008358B3"/>
    <w:rsid w:val="00835BE8"/>
    <w:rsid w:val="00835F19"/>
    <w:rsid w:val="00836B9D"/>
    <w:rsid w:val="0083787A"/>
    <w:rsid w:val="00837C28"/>
    <w:rsid w:val="008408D6"/>
    <w:rsid w:val="00840DE0"/>
    <w:rsid w:val="008422DF"/>
    <w:rsid w:val="00842988"/>
    <w:rsid w:val="00842C62"/>
    <w:rsid w:val="0084611D"/>
    <w:rsid w:val="00846380"/>
    <w:rsid w:val="00850E8C"/>
    <w:rsid w:val="00851180"/>
    <w:rsid w:val="008515A1"/>
    <w:rsid w:val="00851B00"/>
    <w:rsid w:val="00854931"/>
    <w:rsid w:val="00854BAC"/>
    <w:rsid w:val="00855869"/>
    <w:rsid w:val="00856DD3"/>
    <w:rsid w:val="00857665"/>
    <w:rsid w:val="0086014A"/>
    <w:rsid w:val="008604FE"/>
    <w:rsid w:val="0086114E"/>
    <w:rsid w:val="00862439"/>
    <w:rsid w:val="0086248A"/>
    <w:rsid w:val="00862D7B"/>
    <w:rsid w:val="00863250"/>
    <w:rsid w:val="0086354A"/>
    <w:rsid w:val="00863613"/>
    <w:rsid w:val="00863E89"/>
    <w:rsid w:val="00863ED9"/>
    <w:rsid w:val="00865591"/>
    <w:rsid w:val="00865C64"/>
    <w:rsid w:val="00866404"/>
    <w:rsid w:val="008665EF"/>
    <w:rsid w:val="00866945"/>
    <w:rsid w:val="0086740E"/>
    <w:rsid w:val="008675E8"/>
    <w:rsid w:val="00867AF5"/>
    <w:rsid w:val="0087003B"/>
    <w:rsid w:val="0087063A"/>
    <w:rsid w:val="00870EDA"/>
    <w:rsid w:val="00871AA4"/>
    <w:rsid w:val="00872411"/>
    <w:rsid w:val="00872921"/>
    <w:rsid w:val="00874C29"/>
    <w:rsid w:val="00875CF4"/>
    <w:rsid w:val="008768CA"/>
    <w:rsid w:val="008778BF"/>
    <w:rsid w:val="00877EF9"/>
    <w:rsid w:val="0088016D"/>
    <w:rsid w:val="00880559"/>
    <w:rsid w:val="00880882"/>
    <w:rsid w:val="00880EC5"/>
    <w:rsid w:val="00881C7C"/>
    <w:rsid w:val="00881CE4"/>
    <w:rsid w:val="00882469"/>
    <w:rsid w:val="0088388B"/>
    <w:rsid w:val="0088455D"/>
    <w:rsid w:val="00884716"/>
    <w:rsid w:val="0088520F"/>
    <w:rsid w:val="00886162"/>
    <w:rsid w:val="00886FB2"/>
    <w:rsid w:val="00890061"/>
    <w:rsid w:val="00890800"/>
    <w:rsid w:val="00890D06"/>
    <w:rsid w:val="00890E4B"/>
    <w:rsid w:val="00891078"/>
    <w:rsid w:val="00891B59"/>
    <w:rsid w:val="0089464C"/>
    <w:rsid w:val="00894D4B"/>
    <w:rsid w:val="00895DB2"/>
    <w:rsid w:val="008974AE"/>
    <w:rsid w:val="008975B4"/>
    <w:rsid w:val="008A1800"/>
    <w:rsid w:val="008A1E3A"/>
    <w:rsid w:val="008A2D1F"/>
    <w:rsid w:val="008A4152"/>
    <w:rsid w:val="008A4748"/>
    <w:rsid w:val="008A503D"/>
    <w:rsid w:val="008A5293"/>
    <w:rsid w:val="008A56B0"/>
    <w:rsid w:val="008A6876"/>
    <w:rsid w:val="008A6B96"/>
    <w:rsid w:val="008A6C14"/>
    <w:rsid w:val="008A7ABC"/>
    <w:rsid w:val="008A7CDD"/>
    <w:rsid w:val="008B0447"/>
    <w:rsid w:val="008B1EDF"/>
    <w:rsid w:val="008B1F01"/>
    <w:rsid w:val="008B20D0"/>
    <w:rsid w:val="008B229E"/>
    <w:rsid w:val="008B2727"/>
    <w:rsid w:val="008B2C01"/>
    <w:rsid w:val="008B5306"/>
    <w:rsid w:val="008B54D0"/>
    <w:rsid w:val="008B5BF1"/>
    <w:rsid w:val="008B7AC5"/>
    <w:rsid w:val="008B7BDB"/>
    <w:rsid w:val="008C022D"/>
    <w:rsid w:val="008C0B4D"/>
    <w:rsid w:val="008C0C2E"/>
    <w:rsid w:val="008C0F57"/>
    <w:rsid w:val="008C1C09"/>
    <w:rsid w:val="008C2E2A"/>
    <w:rsid w:val="008C3057"/>
    <w:rsid w:val="008C3149"/>
    <w:rsid w:val="008C3248"/>
    <w:rsid w:val="008C3493"/>
    <w:rsid w:val="008C3876"/>
    <w:rsid w:val="008C6624"/>
    <w:rsid w:val="008C6B81"/>
    <w:rsid w:val="008D0857"/>
    <w:rsid w:val="008D109C"/>
    <w:rsid w:val="008D2E4D"/>
    <w:rsid w:val="008D2EF5"/>
    <w:rsid w:val="008D381C"/>
    <w:rsid w:val="008D3E3F"/>
    <w:rsid w:val="008D3FB1"/>
    <w:rsid w:val="008D42CF"/>
    <w:rsid w:val="008D4D9F"/>
    <w:rsid w:val="008D5EE9"/>
    <w:rsid w:val="008D7836"/>
    <w:rsid w:val="008D7C29"/>
    <w:rsid w:val="008E0485"/>
    <w:rsid w:val="008E05BA"/>
    <w:rsid w:val="008E11F6"/>
    <w:rsid w:val="008E2030"/>
    <w:rsid w:val="008E3ACF"/>
    <w:rsid w:val="008E3CC7"/>
    <w:rsid w:val="008E46F6"/>
    <w:rsid w:val="008E4C7F"/>
    <w:rsid w:val="008E7298"/>
    <w:rsid w:val="008F013B"/>
    <w:rsid w:val="008F0446"/>
    <w:rsid w:val="008F2A6C"/>
    <w:rsid w:val="008F35C6"/>
    <w:rsid w:val="008F396F"/>
    <w:rsid w:val="008F3C69"/>
    <w:rsid w:val="008F3DCD"/>
    <w:rsid w:val="008F5E68"/>
    <w:rsid w:val="008F694A"/>
    <w:rsid w:val="008F6C1C"/>
    <w:rsid w:val="008F7385"/>
    <w:rsid w:val="008F7426"/>
    <w:rsid w:val="009008F2"/>
    <w:rsid w:val="00900AB7"/>
    <w:rsid w:val="00901232"/>
    <w:rsid w:val="0090146A"/>
    <w:rsid w:val="00901C77"/>
    <w:rsid w:val="00902192"/>
    <w:rsid w:val="00902307"/>
    <w:rsid w:val="00902682"/>
    <w:rsid w:val="0090271F"/>
    <w:rsid w:val="00902A87"/>
    <w:rsid w:val="00902DB9"/>
    <w:rsid w:val="00903B41"/>
    <w:rsid w:val="0090466A"/>
    <w:rsid w:val="00904A57"/>
    <w:rsid w:val="00905FF5"/>
    <w:rsid w:val="00906EF1"/>
    <w:rsid w:val="0090785A"/>
    <w:rsid w:val="00910013"/>
    <w:rsid w:val="00910022"/>
    <w:rsid w:val="00910153"/>
    <w:rsid w:val="00911077"/>
    <w:rsid w:val="009110F5"/>
    <w:rsid w:val="009113E6"/>
    <w:rsid w:val="0091144E"/>
    <w:rsid w:val="0091191C"/>
    <w:rsid w:val="00912167"/>
    <w:rsid w:val="009125B2"/>
    <w:rsid w:val="00913C89"/>
    <w:rsid w:val="009144B6"/>
    <w:rsid w:val="009157FD"/>
    <w:rsid w:val="00916DB4"/>
    <w:rsid w:val="009171FC"/>
    <w:rsid w:val="00917D6B"/>
    <w:rsid w:val="009222AC"/>
    <w:rsid w:val="00922702"/>
    <w:rsid w:val="009227A2"/>
    <w:rsid w:val="009228C7"/>
    <w:rsid w:val="00923655"/>
    <w:rsid w:val="009250BA"/>
    <w:rsid w:val="009263BF"/>
    <w:rsid w:val="00930272"/>
    <w:rsid w:val="0093088A"/>
    <w:rsid w:val="00930C2F"/>
    <w:rsid w:val="00932BC0"/>
    <w:rsid w:val="00932C06"/>
    <w:rsid w:val="00933150"/>
    <w:rsid w:val="00933A89"/>
    <w:rsid w:val="00934490"/>
    <w:rsid w:val="00934911"/>
    <w:rsid w:val="00934D00"/>
    <w:rsid w:val="00935EA0"/>
    <w:rsid w:val="00936071"/>
    <w:rsid w:val="009376CD"/>
    <w:rsid w:val="00937E5E"/>
    <w:rsid w:val="00940212"/>
    <w:rsid w:val="009402B2"/>
    <w:rsid w:val="0094092D"/>
    <w:rsid w:val="00941426"/>
    <w:rsid w:val="00941879"/>
    <w:rsid w:val="00941C7F"/>
    <w:rsid w:val="00942095"/>
    <w:rsid w:val="00942229"/>
    <w:rsid w:val="00942EC2"/>
    <w:rsid w:val="009434BD"/>
    <w:rsid w:val="009460E8"/>
    <w:rsid w:val="00947BE4"/>
    <w:rsid w:val="00950239"/>
    <w:rsid w:val="00950C14"/>
    <w:rsid w:val="00951BED"/>
    <w:rsid w:val="00951FD9"/>
    <w:rsid w:val="0095531D"/>
    <w:rsid w:val="00955416"/>
    <w:rsid w:val="0095573B"/>
    <w:rsid w:val="00956B4A"/>
    <w:rsid w:val="00956B5D"/>
    <w:rsid w:val="00956C88"/>
    <w:rsid w:val="00960F94"/>
    <w:rsid w:val="00961938"/>
    <w:rsid w:val="00961B32"/>
    <w:rsid w:val="00962509"/>
    <w:rsid w:val="00962672"/>
    <w:rsid w:val="00963AA5"/>
    <w:rsid w:val="0096433D"/>
    <w:rsid w:val="00964ECC"/>
    <w:rsid w:val="00965728"/>
    <w:rsid w:val="00966659"/>
    <w:rsid w:val="00967718"/>
    <w:rsid w:val="0096781F"/>
    <w:rsid w:val="00970C9A"/>
    <w:rsid w:val="00970DB3"/>
    <w:rsid w:val="0097120E"/>
    <w:rsid w:val="009712C9"/>
    <w:rsid w:val="009712FE"/>
    <w:rsid w:val="00971702"/>
    <w:rsid w:val="00971C9B"/>
    <w:rsid w:val="0097259E"/>
    <w:rsid w:val="0097266B"/>
    <w:rsid w:val="00973434"/>
    <w:rsid w:val="00973AE5"/>
    <w:rsid w:val="00974961"/>
    <w:rsid w:val="00974BB0"/>
    <w:rsid w:val="00975BCD"/>
    <w:rsid w:val="00976463"/>
    <w:rsid w:val="00980CA5"/>
    <w:rsid w:val="009814F0"/>
    <w:rsid w:val="009815D7"/>
    <w:rsid w:val="00981628"/>
    <w:rsid w:val="009817BF"/>
    <w:rsid w:val="00981C7E"/>
    <w:rsid w:val="00981E6C"/>
    <w:rsid w:val="00981EF5"/>
    <w:rsid w:val="00983796"/>
    <w:rsid w:val="00983A5C"/>
    <w:rsid w:val="00983A7A"/>
    <w:rsid w:val="00983C66"/>
    <w:rsid w:val="00983DE4"/>
    <w:rsid w:val="009854D3"/>
    <w:rsid w:val="0098620C"/>
    <w:rsid w:val="00987365"/>
    <w:rsid w:val="00987A8D"/>
    <w:rsid w:val="00987D10"/>
    <w:rsid w:val="00991921"/>
    <w:rsid w:val="00991DE3"/>
    <w:rsid w:val="00992020"/>
    <w:rsid w:val="009928A9"/>
    <w:rsid w:val="00993800"/>
    <w:rsid w:val="00994956"/>
    <w:rsid w:val="00995401"/>
    <w:rsid w:val="00997787"/>
    <w:rsid w:val="009977AC"/>
    <w:rsid w:val="00997806"/>
    <w:rsid w:val="009A02A1"/>
    <w:rsid w:val="009A0AF3"/>
    <w:rsid w:val="009A10B6"/>
    <w:rsid w:val="009A1F85"/>
    <w:rsid w:val="009A3A86"/>
    <w:rsid w:val="009A46EA"/>
    <w:rsid w:val="009A5DEE"/>
    <w:rsid w:val="009A5E45"/>
    <w:rsid w:val="009A629A"/>
    <w:rsid w:val="009A68F0"/>
    <w:rsid w:val="009A7F35"/>
    <w:rsid w:val="009B07CD"/>
    <w:rsid w:val="009B0FF1"/>
    <w:rsid w:val="009B17F0"/>
    <w:rsid w:val="009B1947"/>
    <w:rsid w:val="009B1FA6"/>
    <w:rsid w:val="009B40E5"/>
    <w:rsid w:val="009B58F4"/>
    <w:rsid w:val="009B5E57"/>
    <w:rsid w:val="009B73D3"/>
    <w:rsid w:val="009B7BA9"/>
    <w:rsid w:val="009C0018"/>
    <w:rsid w:val="009C05B5"/>
    <w:rsid w:val="009C07D1"/>
    <w:rsid w:val="009C15E1"/>
    <w:rsid w:val="009C19E9"/>
    <w:rsid w:val="009C25D9"/>
    <w:rsid w:val="009C31CB"/>
    <w:rsid w:val="009C339D"/>
    <w:rsid w:val="009C382E"/>
    <w:rsid w:val="009C3E16"/>
    <w:rsid w:val="009C3FCE"/>
    <w:rsid w:val="009C547D"/>
    <w:rsid w:val="009C58CF"/>
    <w:rsid w:val="009C5DB5"/>
    <w:rsid w:val="009C5F8E"/>
    <w:rsid w:val="009C6542"/>
    <w:rsid w:val="009C6A3D"/>
    <w:rsid w:val="009C6BE6"/>
    <w:rsid w:val="009C7DC7"/>
    <w:rsid w:val="009D0008"/>
    <w:rsid w:val="009D00FA"/>
    <w:rsid w:val="009D06FA"/>
    <w:rsid w:val="009D0878"/>
    <w:rsid w:val="009D228C"/>
    <w:rsid w:val="009D27F1"/>
    <w:rsid w:val="009D421D"/>
    <w:rsid w:val="009D43B2"/>
    <w:rsid w:val="009D4AB4"/>
    <w:rsid w:val="009D74A6"/>
    <w:rsid w:val="009E0426"/>
    <w:rsid w:val="009E04A1"/>
    <w:rsid w:val="009E064B"/>
    <w:rsid w:val="009E07A6"/>
    <w:rsid w:val="009E0E87"/>
    <w:rsid w:val="009E276B"/>
    <w:rsid w:val="009E2CD1"/>
    <w:rsid w:val="009E4C1D"/>
    <w:rsid w:val="009E4E6E"/>
    <w:rsid w:val="009E5005"/>
    <w:rsid w:val="009E5314"/>
    <w:rsid w:val="009E5922"/>
    <w:rsid w:val="009E6373"/>
    <w:rsid w:val="009E6B39"/>
    <w:rsid w:val="009E7826"/>
    <w:rsid w:val="009E7919"/>
    <w:rsid w:val="009F0844"/>
    <w:rsid w:val="009F151E"/>
    <w:rsid w:val="009F15A8"/>
    <w:rsid w:val="009F2A83"/>
    <w:rsid w:val="009F2C81"/>
    <w:rsid w:val="009F3AF8"/>
    <w:rsid w:val="009F3F13"/>
    <w:rsid w:val="009F4F5A"/>
    <w:rsid w:val="009F575E"/>
    <w:rsid w:val="009F5A65"/>
    <w:rsid w:val="009F5C06"/>
    <w:rsid w:val="009F6683"/>
    <w:rsid w:val="009F6A81"/>
    <w:rsid w:val="009F7179"/>
    <w:rsid w:val="009F7AA6"/>
    <w:rsid w:val="00A01171"/>
    <w:rsid w:val="00A017E9"/>
    <w:rsid w:val="00A01BAF"/>
    <w:rsid w:val="00A02683"/>
    <w:rsid w:val="00A0276C"/>
    <w:rsid w:val="00A02DD4"/>
    <w:rsid w:val="00A02F97"/>
    <w:rsid w:val="00A0345E"/>
    <w:rsid w:val="00A0346D"/>
    <w:rsid w:val="00A037BB"/>
    <w:rsid w:val="00A04095"/>
    <w:rsid w:val="00A0473D"/>
    <w:rsid w:val="00A04E56"/>
    <w:rsid w:val="00A0568B"/>
    <w:rsid w:val="00A067DF"/>
    <w:rsid w:val="00A06FF5"/>
    <w:rsid w:val="00A07ED6"/>
    <w:rsid w:val="00A10F02"/>
    <w:rsid w:val="00A11DF1"/>
    <w:rsid w:val="00A12284"/>
    <w:rsid w:val="00A12C3B"/>
    <w:rsid w:val="00A12D37"/>
    <w:rsid w:val="00A13457"/>
    <w:rsid w:val="00A13DD2"/>
    <w:rsid w:val="00A140DC"/>
    <w:rsid w:val="00A141AC"/>
    <w:rsid w:val="00A164E0"/>
    <w:rsid w:val="00A16A63"/>
    <w:rsid w:val="00A175A1"/>
    <w:rsid w:val="00A17875"/>
    <w:rsid w:val="00A17935"/>
    <w:rsid w:val="00A2036A"/>
    <w:rsid w:val="00A204CA"/>
    <w:rsid w:val="00A209D6"/>
    <w:rsid w:val="00A222D6"/>
    <w:rsid w:val="00A22594"/>
    <w:rsid w:val="00A22738"/>
    <w:rsid w:val="00A23736"/>
    <w:rsid w:val="00A23790"/>
    <w:rsid w:val="00A237D4"/>
    <w:rsid w:val="00A2404C"/>
    <w:rsid w:val="00A24AC6"/>
    <w:rsid w:val="00A2566C"/>
    <w:rsid w:val="00A25C3B"/>
    <w:rsid w:val="00A25C72"/>
    <w:rsid w:val="00A27D4F"/>
    <w:rsid w:val="00A306CF"/>
    <w:rsid w:val="00A3113C"/>
    <w:rsid w:val="00A3231A"/>
    <w:rsid w:val="00A326FC"/>
    <w:rsid w:val="00A3449E"/>
    <w:rsid w:val="00A3459E"/>
    <w:rsid w:val="00A3475A"/>
    <w:rsid w:val="00A35983"/>
    <w:rsid w:val="00A359B9"/>
    <w:rsid w:val="00A35AC3"/>
    <w:rsid w:val="00A362D7"/>
    <w:rsid w:val="00A37362"/>
    <w:rsid w:val="00A40D83"/>
    <w:rsid w:val="00A40DCB"/>
    <w:rsid w:val="00A40EA5"/>
    <w:rsid w:val="00A42401"/>
    <w:rsid w:val="00A425FF"/>
    <w:rsid w:val="00A426B0"/>
    <w:rsid w:val="00A43379"/>
    <w:rsid w:val="00A43B69"/>
    <w:rsid w:val="00A443E5"/>
    <w:rsid w:val="00A44B1E"/>
    <w:rsid w:val="00A45033"/>
    <w:rsid w:val="00A457DE"/>
    <w:rsid w:val="00A46497"/>
    <w:rsid w:val="00A4694D"/>
    <w:rsid w:val="00A476A5"/>
    <w:rsid w:val="00A477F8"/>
    <w:rsid w:val="00A505B4"/>
    <w:rsid w:val="00A50705"/>
    <w:rsid w:val="00A50ABD"/>
    <w:rsid w:val="00A513C6"/>
    <w:rsid w:val="00A51664"/>
    <w:rsid w:val="00A51E9D"/>
    <w:rsid w:val="00A529D1"/>
    <w:rsid w:val="00A52EAB"/>
    <w:rsid w:val="00A53724"/>
    <w:rsid w:val="00A53D5B"/>
    <w:rsid w:val="00A54485"/>
    <w:rsid w:val="00A54574"/>
    <w:rsid w:val="00A54B2B"/>
    <w:rsid w:val="00A54CDD"/>
    <w:rsid w:val="00A55526"/>
    <w:rsid w:val="00A56DF4"/>
    <w:rsid w:val="00A56E53"/>
    <w:rsid w:val="00A57206"/>
    <w:rsid w:val="00A57FF5"/>
    <w:rsid w:val="00A6082F"/>
    <w:rsid w:val="00A6255E"/>
    <w:rsid w:val="00A62A8A"/>
    <w:rsid w:val="00A65775"/>
    <w:rsid w:val="00A6647D"/>
    <w:rsid w:val="00A669DA"/>
    <w:rsid w:val="00A66F46"/>
    <w:rsid w:val="00A70189"/>
    <w:rsid w:val="00A7108C"/>
    <w:rsid w:val="00A711FB"/>
    <w:rsid w:val="00A71A68"/>
    <w:rsid w:val="00A720C1"/>
    <w:rsid w:val="00A730EA"/>
    <w:rsid w:val="00A73AFB"/>
    <w:rsid w:val="00A747D1"/>
    <w:rsid w:val="00A75C35"/>
    <w:rsid w:val="00A75CAD"/>
    <w:rsid w:val="00A762EE"/>
    <w:rsid w:val="00A77C07"/>
    <w:rsid w:val="00A77FA5"/>
    <w:rsid w:val="00A819E4"/>
    <w:rsid w:val="00A82346"/>
    <w:rsid w:val="00A82942"/>
    <w:rsid w:val="00A83139"/>
    <w:rsid w:val="00A83EF3"/>
    <w:rsid w:val="00A84274"/>
    <w:rsid w:val="00A8482D"/>
    <w:rsid w:val="00A84DBB"/>
    <w:rsid w:val="00A8607F"/>
    <w:rsid w:val="00A9031C"/>
    <w:rsid w:val="00A911E8"/>
    <w:rsid w:val="00A91CFB"/>
    <w:rsid w:val="00A92C3E"/>
    <w:rsid w:val="00A92D90"/>
    <w:rsid w:val="00A92F4D"/>
    <w:rsid w:val="00A9492E"/>
    <w:rsid w:val="00A95DEE"/>
    <w:rsid w:val="00A95E58"/>
    <w:rsid w:val="00A9606A"/>
    <w:rsid w:val="00A9620C"/>
    <w:rsid w:val="00A9671C"/>
    <w:rsid w:val="00A968CC"/>
    <w:rsid w:val="00A96A6F"/>
    <w:rsid w:val="00A96B8A"/>
    <w:rsid w:val="00A97655"/>
    <w:rsid w:val="00AA1553"/>
    <w:rsid w:val="00AA2182"/>
    <w:rsid w:val="00AA219D"/>
    <w:rsid w:val="00AA26C2"/>
    <w:rsid w:val="00AA276F"/>
    <w:rsid w:val="00AA29AC"/>
    <w:rsid w:val="00AA4206"/>
    <w:rsid w:val="00AA46E5"/>
    <w:rsid w:val="00AA5209"/>
    <w:rsid w:val="00AA5588"/>
    <w:rsid w:val="00AA5D06"/>
    <w:rsid w:val="00AA6007"/>
    <w:rsid w:val="00AA681C"/>
    <w:rsid w:val="00AA6DB2"/>
    <w:rsid w:val="00AA6EF8"/>
    <w:rsid w:val="00AA771A"/>
    <w:rsid w:val="00AA7A24"/>
    <w:rsid w:val="00AA7AA2"/>
    <w:rsid w:val="00AA7E53"/>
    <w:rsid w:val="00AB075B"/>
    <w:rsid w:val="00AB0896"/>
    <w:rsid w:val="00AB0901"/>
    <w:rsid w:val="00AB2861"/>
    <w:rsid w:val="00AB360E"/>
    <w:rsid w:val="00AB4044"/>
    <w:rsid w:val="00AB42F4"/>
    <w:rsid w:val="00AB5B81"/>
    <w:rsid w:val="00AB610A"/>
    <w:rsid w:val="00AB6466"/>
    <w:rsid w:val="00AB6695"/>
    <w:rsid w:val="00AB67C3"/>
    <w:rsid w:val="00AB6F5A"/>
    <w:rsid w:val="00AB7F7E"/>
    <w:rsid w:val="00AC20DC"/>
    <w:rsid w:val="00AC3509"/>
    <w:rsid w:val="00AC3EA9"/>
    <w:rsid w:val="00AC4274"/>
    <w:rsid w:val="00AC454B"/>
    <w:rsid w:val="00AC6D77"/>
    <w:rsid w:val="00AC7C84"/>
    <w:rsid w:val="00AD03A7"/>
    <w:rsid w:val="00AD0A53"/>
    <w:rsid w:val="00AD132C"/>
    <w:rsid w:val="00AD1621"/>
    <w:rsid w:val="00AD2482"/>
    <w:rsid w:val="00AD3EED"/>
    <w:rsid w:val="00AD48A6"/>
    <w:rsid w:val="00AD4D69"/>
    <w:rsid w:val="00AD5779"/>
    <w:rsid w:val="00AD58AA"/>
    <w:rsid w:val="00AD5CF1"/>
    <w:rsid w:val="00AD77A6"/>
    <w:rsid w:val="00AD7AD4"/>
    <w:rsid w:val="00AD7C65"/>
    <w:rsid w:val="00AE03B4"/>
    <w:rsid w:val="00AE0BFC"/>
    <w:rsid w:val="00AE0F92"/>
    <w:rsid w:val="00AE3023"/>
    <w:rsid w:val="00AE3D71"/>
    <w:rsid w:val="00AE4B30"/>
    <w:rsid w:val="00AE5342"/>
    <w:rsid w:val="00AE6154"/>
    <w:rsid w:val="00AE6B7D"/>
    <w:rsid w:val="00AE6E37"/>
    <w:rsid w:val="00AE7A92"/>
    <w:rsid w:val="00AF04BA"/>
    <w:rsid w:val="00AF0CFB"/>
    <w:rsid w:val="00AF0F4B"/>
    <w:rsid w:val="00AF14BA"/>
    <w:rsid w:val="00AF3423"/>
    <w:rsid w:val="00AF6CC6"/>
    <w:rsid w:val="00AF6CD5"/>
    <w:rsid w:val="00AF7313"/>
    <w:rsid w:val="00AF7713"/>
    <w:rsid w:val="00AF7D04"/>
    <w:rsid w:val="00AF7D92"/>
    <w:rsid w:val="00B00D4F"/>
    <w:rsid w:val="00B016F3"/>
    <w:rsid w:val="00B0226B"/>
    <w:rsid w:val="00B04CA3"/>
    <w:rsid w:val="00B05380"/>
    <w:rsid w:val="00B05962"/>
    <w:rsid w:val="00B06911"/>
    <w:rsid w:val="00B074C7"/>
    <w:rsid w:val="00B07593"/>
    <w:rsid w:val="00B075C4"/>
    <w:rsid w:val="00B10A8C"/>
    <w:rsid w:val="00B11A7A"/>
    <w:rsid w:val="00B12520"/>
    <w:rsid w:val="00B12690"/>
    <w:rsid w:val="00B1342D"/>
    <w:rsid w:val="00B13838"/>
    <w:rsid w:val="00B15449"/>
    <w:rsid w:val="00B15627"/>
    <w:rsid w:val="00B15FAC"/>
    <w:rsid w:val="00B16326"/>
    <w:rsid w:val="00B16C2F"/>
    <w:rsid w:val="00B173D3"/>
    <w:rsid w:val="00B175EA"/>
    <w:rsid w:val="00B17DE5"/>
    <w:rsid w:val="00B207BC"/>
    <w:rsid w:val="00B22F01"/>
    <w:rsid w:val="00B26C13"/>
    <w:rsid w:val="00B26D0C"/>
    <w:rsid w:val="00B27303"/>
    <w:rsid w:val="00B30734"/>
    <w:rsid w:val="00B31107"/>
    <w:rsid w:val="00B311F7"/>
    <w:rsid w:val="00B31D7B"/>
    <w:rsid w:val="00B326BF"/>
    <w:rsid w:val="00B32714"/>
    <w:rsid w:val="00B328B9"/>
    <w:rsid w:val="00B32E34"/>
    <w:rsid w:val="00B356D2"/>
    <w:rsid w:val="00B36141"/>
    <w:rsid w:val="00B3620B"/>
    <w:rsid w:val="00B366F9"/>
    <w:rsid w:val="00B36DD4"/>
    <w:rsid w:val="00B37017"/>
    <w:rsid w:val="00B371F8"/>
    <w:rsid w:val="00B372EC"/>
    <w:rsid w:val="00B37E5D"/>
    <w:rsid w:val="00B4088B"/>
    <w:rsid w:val="00B41949"/>
    <w:rsid w:val="00B41B88"/>
    <w:rsid w:val="00B41EAB"/>
    <w:rsid w:val="00B426D9"/>
    <w:rsid w:val="00B44ABD"/>
    <w:rsid w:val="00B44C78"/>
    <w:rsid w:val="00B46BA0"/>
    <w:rsid w:val="00B47762"/>
    <w:rsid w:val="00B47888"/>
    <w:rsid w:val="00B479A0"/>
    <w:rsid w:val="00B47E1A"/>
    <w:rsid w:val="00B47F5D"/>
    <w:rsid w:val="00B47FD1"/>
    <w:rsid w:val="00B51004"/>
    <w:rsid w:val="00B510F0"/>
    <w:rsid w:val="00B51399"/>
    <w:rsid w:val="00B5166A"/>
    <w:rsid w:val="00B516BB"/>
    <w:rsid w:val="00B523D9"/>
    <w:rsid w:val="00B531CD"/>
    <w:rsid w:val="00B53E96"/>
    <w:rsid w:val="00B54C23"/>
    <w:rsid w:val="00B55C78"/>
    <w:rsid w:val="00B55FD6"/>
    <w:rsid w:val="00B561C5"/>
    <w:rsid w:val="00B602DA"/>
    <w:rsid w:val="00B612A8"/>
    <w:rsid w:val="00B620E6"/>
    <w:rsid w:val="00B62F63"/>
    <w:rsid w:val="00B63D90"/>
    <w:rsid w:val="00B63E4D"/>
    <w:rsid w:val="00B64475"/>
    <w:rsid w:val="00B648FA"/>
    <w:rsid w:val="00B65676"/>
    <w:rsid w:val="00B65E2D"/>
    <w:rsid w:val="00B65FD9"/>
    <w:rsid w:val="00B669DB"/>
    <w:rsid w:val="00B66B04"/>
    <w:rsid w:val="00B66B95"/>
    <w:rsid w:val="00B66BED"/>
    <w:rsid w:val="00B67675"/>
    <w:rsid w:val="00B67F1D"/>
    <w:rsid w:val="00B70DB3"/>
    <w:rsid w:val="00B7139F"/>
    <w:rsid w:val="00B713D9"/>
    <w:rsid w:val="00B71D57"/>
    <w:rsid w:val="00B722F3"/>
    <w:rsid w:val="00B72AF1"/>
    <w:rsid w:val="00B72DD1"/>
    <w:rsid w:val="00B752E0"/>
    <w:rsid w:val="00B761F2"/>
    <w:rsid w:val="00B76237"/>
    <w:rsid w:val="00B776F3"/>
    <w:rsid w:val="00B77926"/>
    <w:rsid w:val="00B8074F"/>
    <w:rsid w:val="00B80916"/>
    <w:rsid w:val="00B81DAB"/>
    <w:rsid w:val="00B833ED"/>
    <w:rsid w:val="00B8403B"/>
    <w:rsid w:val="00B840BB"/>
    <w:rsid w:val="00B84849"/>
    <w:rsid w:val="00B84D82"/>
    <w:rsid w:val="00B84DB2"/>
    <w:rsid w:val="00B857E6"/>
    <w:rsid w:val="00B85E52"/>
    <w:rsid w:val="00B86E2B"/>
    <w:rsid w:val="00B87078"/>
    <w:rsid w:val="00B8791B"/>
    <w:rsid w:val="00B90935"/>
    <w:rsid w:val="00B90D65"/>
    <w:rsid w:val="00B9175A"/>
    <w:rsid w:val="00B9348F"/>
    <w:rsid w:val="00B94143"/>
    <w:rsid w:val="00B9424F"/>
    <w:rsid w:val="00B96DDC"/>
    <w:rsid w:val="00B97003"/>
    <w:rsid w:val="00B97527"/>
    <w:rsid w:val="00BA3494"/>
    <w:rsid w:val="00BA3BED"/>
    <w:rsid w:val="00BA4A45"/>
    <w:rsid w:val="00BA595F"/>
    <w:rsid w:val="00BA62D7"/>
    <w:rsid w:val="00BA6580"/>
    <w:rsid w:val="00BA68AF"/>
    <w:rsid w:val="00BB010C"/>
    <w:rsid w:val="00BB04DF"/>
    <w:rsid w:val="00BB1055"/>
    <w:rsid w:val="00BB3211"/>
    <w:rsid w:val="00BB3BCC"/>
    <w:rsid w:val="00BB526B"/>
    <w:rsid w:val="00BB5AF3"/>
    <w:rsid w:val="00BB5D53"/>
    <w:rsid w:val="00BB682D"/>
    <w:rsid w:val="00BB6C11"/>
    <w:rsid w:val="00BB7F3D"/>
    <w:rsid w:val="00BC024D"/>
    <w:rsid w:val="00BC0DF6"/>
    <w:rsid w:val="00BC0E0B"/>
    <w:rsid w:val="00BC19A8"/>
    <w:rsid w:val="00BC1A92"/>
    <w:rsid w:val="00BC26E7"/>
    <w:rsid w:val="00BC2AB5"/>
    <w:rsid w:val="00BC2DB8"/>
    <w:rsid w:val="00BC3555"/>
    <w:rsid w:val="00BC3BB9"/>
    <w:rsid w:val="00BC3CFC"/>
    <w:rsid w:val="00BC3E74"/>
    <w:rsid w:val="00BC45F4"/>
    <w:rsid w:val="00BC4857"/>
    <w:rsid w:val="00BC4B0C"/>
    <w:rsid w:val="00BC4C99"/>
    <w:rsid w:val="00BC4D20"/>
    <w:rsid w:val="00BC560C"/>
    <w:rsid w:val="00BC735C"/>
    <w:rsid w:val="00BC7D8E"/>
    <w:rsid w:val="00BD02F9"/>
    <w:rsid w:val="00BD0373"/>
    <w:rsid w:val="00BD07EA"/>
    <w:rsid w:val="00BD0F9B"/>
    <w:rsid w:val="00BD121A"/>
    <w:rsid w:val="00BD15FE"/>
    <w:rsid w:val="00BD28C9"/>
    <w:rsid w:val="00BD47EB"/>
    <w:rsid w:val="00BD5BD7"/>
    <w:rsid w:val="00BD6013"/>
    <w:rsid w:val="00BD692F"/>
    <w:rsid w:val="00BE07D0"/>
    <w:rsid w:val="00BE25CB"/>
    <w:rsid w:val="00BE2890"/>
    <w:rsid w:val="00BE40E8"/>
    <w:rsid w:val="00BE5372"/>
    <w:rsid w:val="00BE5B74"/>
    <w:rsid w:val="00BE64C2"/>
    <w:rsid w:val="00BE733D"/>
    <w:rsid w:val="00BE73BE"/>
    <w:rsid w:val="00BE7417"/>
    <w:rsid w:val="00BE78FF"/>
    <w:rsid w:val="00BF149E"/>
    <w:rsid w:val="00BF1C25"/>
    <w:rsid w:val="00BF2814"/>
    <w:rsid w:val="00BF2941"/>
    <w:rsid w:val="00BF3756"/>
    <w:rsid w:val="00BF392A"/>
    <w:rsid w:val="00BF4B41"/>
    <w:rsid w:val="00BF6FBE"/>
    <w:rsid w:val="00C000F8"/>
    <w:rsid w:val="00C013ED"/>
    <w:rsid w:val="00C01AC1"/>
    <w:rsid w:val="00C02EC5"/>
    <w:rsid w:val="00C03085"/>
    <w:rsid w:val="00C03260"/>
    <w:rsid w:val="00C033BD"/>
    <w:rsid w:val="00C05733"/>
    <w:rsid w:val="00C057A5"/>
    <w:rsid w:val="00C061C5"/>
    <w:rsid w:val="00C068D0"/>
    <w:rsid w:val="00C069A1"/>
    <w:rsid w:val="00C07936"/>
    <w:rsid w:val="00C102C2"/>
    <w:rsid w:val="00C10BAC"/>
    <w:rsid w:val="00C11EFD"/>
    <w:rsid w:val="00C12604"/>
    <w:rsid w:val="00C12B51"/>
    <w:rsid w:val="00C13382"/>
    <w:rsid w:val="00C13419"/>
    <w:rsid w:val="00C14496"/>
    <w:rsid w:val="00C14E8C"/>
    <w:rsid w:val="00C204F8"/>
    <w:rsid w:val="00C20C12"/>
    <w:rsid w:val="00C21112"/>
    <w:rsid w:val="00C2190C"/>
    <w:rsid w:val="00C21C67"/>
    <w:rsid w:val="00C21F6C"/>
    <w:rsid w:val="00C22E82"/>
    <w:rsid w:val="00C22F9B"/>
    <w:rsid w:val="00C232E1"/>
    <w:rsid w:val="00C24650"/>
    <w:rsid w:val="00C24B84"/>
    <w:rsid w:val="00C25465"/>
    <w:rsid w:val="00C25E73"/>
    <w:rsid w:val="00C27682"/>
    <w:rsid w:val="00C27CA0"/>
    <w:rsid w:val="00C27F01"/>
    <w:rsid w:val="00C31323"/>
    <w:rsid w:val="00C314D3"/>
    <w:rsid w:val="00C31A17"/>
    <w:rsid w:val="00C31C99"/>
    <w:rsid w:val="00C33079"/>
    <w:rsid w:val="00C34B73"/>
    <w:rsid w:val="00C34FAB"/>
    <w:rsid w:val="00C36E16"/>
    <w:rsid w:val="00C37538"/>
    <w:rsid w:val="00C37A3A"/>
    <w:rsid w:val="00C37E87"/>
    <w:rsid w:val="00C410AA"/>
    <w:rsid w:val="00C42392"/>
    <w:rsid w:val="00C445C0"/>
    <w:rsid w:val="00C45215"/>
    <w:rsid w:val="00C4535B"/>
    <w:rsid w:val="00C45488"/>
    <w:rsid w:val="00C46476"/>
    <w:rsid w:val="00C513E9"/>
    <w:rsid w:val="00C51563"/>
    <w:rsid w:val="00C51923"/>
    <w:rsid w:val="00C528F2"/>
    <w:rsid w:val="00C52FED"/>
    <w:rsid w:val="00C5350F"/>
    <w:rsid w:val="00C53C0B"/>
    <w:rsid w:val="00C53C4D"/>
    <w:rsid w:val="00C55772"/>
    <w:rsid w:val="00C55A12"/>
    <w:rsid w:val="00C5684B"/>
    <w:rsid w:val="00C56A18"/>
    <w:rsid w:val="00C57077"/>
    <w:rsid w:val="00C5707E"/>
    <w:rsid w:val="00C57432"/>
    <w:rsid w:val="00C6013F"/>
    <w:rsid w:val="00C610DE"/>
    <w:rsid w:val="00C622E8"/>
    <w:rsid w:val="00C62A7F"/>
    <w:rsid w:val="00C64BF6"/>
    <w:rsid w:val="00C6543F"/>
    <w:rsid w:val="00C6553E"/>
    <w:rsid w:val="00C65C65"/>
    <w:rsid w:val="00C667BD"/>
    <w:rsid w:val="00C676E8"/>
    <w:rsid w:val="00C679E1"/>
    <w:rsid w:val="00C679F6"/>
    <w:rsid w:val="00C67B07"/>
    <w:rsid w:val="00C701A9"/>
    <w:rsid w:val="00C7138C"/>
    <w:rsid w:val="00C71A93"/>
    <w:rsid w:val="00C71CC8"/>
    <w:rsid w:val="00C729D7"/>
    <w:rsid w:val="00C737C9"/>
    <w:rsid w:val="00C74495"/>
    <w:rsid w:val="00C76B2E"/>
    <w:rsid w:val="00C775E5"/>
    <w:rsid w:val="00C77749"/>
    <w:rsid w:val="00C77D7C"/>
    <w:rsid w:val="00C812B3"/>
    <w:rsid w:val="00C81A32"/>
    <w:rsid w:val="00C83A13"/>
    <w:rsid w:val="00C84423"/>
    <w:rsid w:val="00C84C9A"/>
    <w:rsid w:val="00C86563"/>
    <w:rsid w:val="00C87AFA"/>
    <w:rsid w:val="00C87C40"/>
    <w:rsid w:val="00C9068C"/>
    <w:rsid w:val="00C91367"/>
    <w:rsid w:val="00C91DF3"/>
    <w:rsid w:val="00C92967"/>
    <w:rsid w:val="00C92B53"/>
    <w:rsid w:val="00C93BD2"/>
    <w:rsid w:val="00C94F6A"/>
    <w:rsid w:val="00C95DBA"/>
    <w:rsid w:val="00C95DED"/>
    <w:rsid w:val="00C97086"/>
    <w:rsid w:val="00C9745A"/>
    <w:rsid w:val="00C9784D"/>
    <w:rsid w:val="00CA0847"/>
    <w:rsid w:val="00CA16BD"/>
    <w:rsid w:val="00CA2813"/>
    <w:rsid w:val="00CA3D0C"/>
    <w:rsid w:val="00CA446A"/>
    <w:rsid w:val="00CA4BCF"/>
    <w:rsid w:val="00CA5010"/>
    <w:rsid w:val="00CA54C8"/>
    <w:rsid w:val="00CA59F6"/>
    <w:rsid w:val="00CA654B"/>
    <w:rsid w:val="00CA67B6"/>
    <w:rsid w:val="00CA6AB3"/>
    <w:rsid w:val="00CA6C8F"/>
    <w:rsid w:val="00CA70B6"/>
    <w:rsid w:val="00CB142D"/>
    <w:rsid w:val="00CB1F3D"/>
    <w:rsid w:val="00CB2100"/>
    <w:rsid w:val="00CB31BF"/>
    <w:rsid w:val="00CB3970"/>
    <w:rsid w:val="00CB3DEE"/>
    <w:rsid w:val="00CB419A"/>
    <w:rsid w:val="00CB4E97"/>
    <w:rsid w:val="00CB56BB"/>
    <w:rsid w:val="00CB596F"/>
    <w:rsid w:val="00CB6A1C"/>
    <w:rsid w:val="00CB6AC4"/>
    <w:rsid w:val="00CB72B8"/>
    <w:rsid w:val="00CB736D"/>
    <w:rsid w:val="00CB7434"/>
    <w:rsid w:val="00CC03B3"/>
    <w:rsid w:val="00CC25D4"/>
    <w:rsid w:val="00CC2D25"/>
    <w:rsid w:val="00CC4704"/>
    <w:rsid w:val="00CC4DAF"/>
    <w:rsid w:val="00CC546F"/>
    <w:rsid w:val="00CC602F"/>
    <w:rsid w:val="00CC68DE"/>
    <w:rsid w:val="00CC6991"/>
    <w:rsid w:val="00CC6A45"/>
    <w:rsid w:val="00CD00D1"/>
    <w:rsid w:val="00CD0C2C"/>
    <w:rsid w:val="00CD1A31"/>
    <w:rsid w:val="00CD21D7"/>
    <w:rsid w:val="00CD2720"/>
    <w:rsid w:val="00CD2730"/>
    <w:rsid w:val="00CD287D"/>
    <w:rsid w:val="00CD2896"/>
    <w:rsid w:val="00CD356F"/>
    <w:rsid w:val="00CD3D43"/>
    <w:rsid w:val="00CD40E0"/>
    <w:rsid w:val="00CD44F5"/>
    <w:rsid w:val="00CD4C7B"/>
    <w:rsid w:val="00CD543B"/>
    <w:rsid w:val="00CD57D2"/>
    <w:rsid w:val="00CD58FE"/>
    <w:rsid w:val="00CD5D8D"/>
    <w:rsid w:val="00CD61C7"/>
    <w:rsid w:val="00CD66A5"/>
    <w:rsid w:val="00CD7284"/>
    <w:rsid w:val="00CE0A58"/>
    <w:rsid w:val="00CE1035"/>
    <w:rsid w:val="00CE13FD"/>
    <w:rsid w:val="00CE3560"/>
    <w:rsid w:val="00CE3DBD"/>
    <w:rsid w:val="00CE3EAB"/>
    <w:rsid w:val="00CE5A03"/>
    <w:rsid w:val="00CE665A"/>
    <w:rsid w:val="00CE7510"/>
    <w:rsid w:val="00CE7CC4"/>
    <w:rsid w:val="00CF03B6"/>
    <w:rsid w:val="00CF17F1"/>
    <w:rsid w:val="00CF1810"/>
    <w:rsid w:val="00CF1BB5"/>
    <w:rsid w:val="00CF4B4C"/>
    <w:rsid w:val="00CF6784"/>
    <w:rsid w:val="00CF6F44"/>
    <w:rsid w:val="00CF7096"/>
    <w:rsid w:val="00D01A29"/>
    <w:rsid w:val="00D01A76"/>
    <w:rsid w:val="00D01D25"/>
    <w:rsid w:val="00D0229A"/>
    <w:rsid w:val="00D0232B"/>
    <w:rsid w:val="00D03351"/>
    <w:rsid w:val="00D038C9"/>
    <w:rsid w:val="00D0402F"/>
    <w:rsid w:val="00D04469"/>
    <w:rsid w:val="00D05554"/>
    <w:rsid w:val="00D060D5"/>
    <w:rsid w:val="00D10A8A"/>
    <w:rsid w:val="00D11F90"/>
    <w:rsid w:val="00D145E2"/>
    <w:rsid w:val="00D15769"/>
    <w:rsid w:val="00D1596A"/>
    <w:rsid w:val="00D162CF"/>
    <w:rsid w:val="00D16FBB"/>
    <w:rsid w:val="00D175F3"/>
    <w:rsid w:val="00D17EBE"/>
    <w:rsid w:val="00D20423"/>
    <w:rsid w:val="00D20496"/>
    <w:rsid w:val="00D212BA"/>
    <w:rsid w:val="00D21495"/>
    <w:rsid w:val="00D224C8"/>
    <w:rsid w:val="00D22E9A"/>
    <w:rsid w:val="00D2368A"/>
    <w:rsid w:val="00D23EA6"/>
    <w:rsid w:val="00D24646"/>
    <w:rsid w:val="00D24916"/>
    <w:rsid w:val="00D25829"/>
    <w:rsid w:val="00D25FEF"/>
    <w:rsid w:val="00D26A6B"/>
    <w:rsid w:val="00D3194C"/>
    <w:rsid w:val="00D31CD8"/>
    <w:rsid w:val="00D33BE3"/>
    <w:rsid w:val="00D34770"/>
    <w:rsid w:val="00D3477C"/>
    <w:rsid w:val="00D35137"/>
    <w:rsid w:val="00D3591D"/>
    <w:rsid w:val="00D35B94"/>
    <w:rsid w:val="00D35D06"/>
    <w:rsid w:val="00D3601C"/>
    <w:rsid w:val="00D363E5"/>
    <w:rsid w:val="00D36A27"/>
    <w:rsid w:val="00D36B3F"/>
    <w:rsid w:val="00D36E3C"/>
    <w:rsid w:val="00D3744C"/>
    <w:rsid w:val="00D3792D"/>
    <w:rsid w:val="00D3797F"/>
    <w:rsid w:val="00D40277"/>
    <w:rsid w:val="00D4077E"/>
    <w:rsid w:val="00D41022"/>
    <w:rsid w:val="00D4107B"/>
    <w:rsid w:val="00D416B1"/>
    <w:rsid w:val="00D42489"/>
    <w:rsid w:val="00D42571"/>
    <w:rsid w:val="00D4350F"/>
    <w:rsid w:val="00D4351F"/>
    <w:rsid w:val="00D449EE"/>
    <w:rsid w:val="00D46686"/>
    <w:rsid w:val="00D46885"/>
    <w:rsid w:val="00D50054"/>
    <w:rsid w:val="00D50A49"/>
    <w:rsid w:val="00D50A7E"/>
    <w:rsid w:val="00D50C88"/>
    <w:rsid w:val="00D50D24"/>
    <w:rsid w:val="00D50E31"/>
    <w:rsid w:val="00D5103E"/>
    <w:rsid w:val="00D52976"/>
    <w:rsid w:val="00D52E05"/>
    <w:rsid w:val="00D52E82"/>
    <w:rsid w:val="00D52F56"/>
    <w:rsid w:val="00D53221"/>
    <w:rsid w:val="00D53D76"/>
    <w:rsid w:val="00D55D35"/>
    <w:rsid w:val="00D55E47"/>
    <w:rsid w:val="00D56482"/>
    <w:rsid w:val="00D5675F"/>
    <w:rsid w:val="00D56CC8"/>
    <w:rsid w:val="00D56E96"/>
    <w:rsid w:val="00D579EA"/>
    <w:rsid w:val="00D57D9B"/>
    <w:rsid w:val="00D6049A"/>
    <w:rsid w:val="00D604EF"/>
    <w:rsid w:val="00D6085F"/>
    <w:rsid w:val="00D611F6"/>
    <w:rsid w:val="00D629C3"/>
    <w:rsid w:val="00D62B15"/>
    <w:rsid w:val="00D62E19"/>
    <w:rsid w:val="00D63B5F"/>
    <w:rsid w:val="00D63BF8"/>
    <w:rsid w:val="00D648BE"/>
    <w:rsid w:val="00D65A59"/>
    <w:rsid w:val="00D65CA4"/>
    <w:rsid w:val="00D65E87"/>
    <w:rsid w:val="00D6617A"/>
    <w:rsid w:val="00D66CB0"/>
    <w:rsid w:val="00D67CD1"/>
    <w:rsid w:val="00D67E14"/>
    <w:rsid w:val="00D70D15"/>
    <w:rsid w:val="00D71316"/>
    <w:rsid w:val="00D718CE"/>
    <w:rsid w:val="00D725D9"/>
    <w:rsid w:val="00D7283C"/>
    <w:rsid w:val="00D72E3F"/>
    <w:rsid w:val="00D7314D"/>
    <w:rsid w:val="00D735FC"/>
    <w:rsid w:val="00D738D6"/>
    <w:rsid w:val="00D74448"/>
    <w:rsid w:val="00D74AA5"/>
    <w:rsid w:val="00D75BA8"/>
    <w:rsid w:val="00D763B3"/>
    <w:rsid w:val="00D76C26"/>
    <w:rsid w:val="00D774FD"/>
    <w:rsid w:val="00D80795"/>
    <w:rsid w:val="00D80B74"/>
    <w:rsid w:val="00D81457"/>
    <w:rsid w:val="00D81524"/>
    <w:rsid w:val="00D81772"/>
    <w:rsid w:val="00D854BE"/>
    <w:rsid w:val="00D859E9"/>
    <w:rsid w:val="00D865EF"/>
    <w:rsid w:val="00D86609"/>
    <w:rsid w:val="00D8674B"/>
    <w:rsid w:val="00D86A41"/>
    <w:rsid w:val="00D87E00"/>
    <w:rsid w:val="00D90707"/>
    <w:rsid w:val="00D912C1"/>
    <w:rsid w:val="00D9134D"/>
    <w:rsid w:val="00D91B0F"/>
    <w:rsid w:val="00D91D93"/>
    <w:rsid w:val="00D920CF"/>
    <w:rsid w:val="00D9302D"/>
    <w:rsid w:val="00D93296"/>
    <w:rsid w:val="00D936F8"/>
    <w:rsid w:val="00D9521F"/>
    <w:rsid w:val="00D9556A"/>
    <w:rsid w:val="00D9615D"/>
    <w:rsid w:val="00D96AE0"/>
    <w:rsid w:val="00D96D11"/>
    <w:rsid w:val="00D96E2C"/>
    <w:rsid w:val="00D975C8"/>
    <w:rsid w:val="00D97803"/>
    <w:rsid w:val="00D97C11"/>
    <w:rsid w:val="00DA0C46"/>
    <w:rsid w:val="00DA126E"/>
    <w:rsid w:val="00DA1E6D"/>
    <w:rsid w:val="00DA1FB9"/>
    <w:rsid w:val="00DA2B37"/>
    <w:rsid w:val="00DA4886"/>
    <w:rsid w:val="00DA53B4"/>
    <w:rsid w:val="00DA5CB1"/>
    <w:rsid w:val="00DA689A"/>
    <w:rsid w:val="00DA78C4"/>
    <w:rsid w:val="00DA7A03"/>
    <w:rsid w:val="00DB097D"/>
    <w:rsid w:val="00DB0DB8"/>
    <w:rsid w:val="00DB1042"/>
    <w:rsid w:val="00DB138A"/>
    <w:rsid w:val="00DB1818"/>
    <w:rsid w:val="00DB2333"/>
    <w:rsid w:val="00DB287C"/>
    <w:rsid w:val="00DB35F6"/>
    <w:rsid w:val="00DB4130"/>
    <w:rsid w:val="00DB6C13"/>
    <w:rsid w:val="00DC0577"/>
    <w:rsid w:val="00DC0D02"/>
    <w:rsid w:val="00DC1FF5"/>
    <w:rsid w:val="00DC2288"/>
    <w:rsid w:val="00DC2AAF"/>
    <w:rsid w:val="00DC309B"/>
    <w:rsid w:val="00DC34A6"/>
    <w:rsid w:val="00DC3DE1"/>
    <w:rsid w:val="00DC3E2B"/>
    <w:rsid w:val="00DC406E"/>
    <w:rsid w:val="00DC49DA"/>
    <w:rsid w:val="00DC4DA2"/>
    <w:rsid w:val="00DC5261"/>
    <w:rsid w:val="00DC5273"/>
    <w:rsid w:val="00DC5471"/>
    <w:rsid w:val="00DC5CC8"/>
    <w:rsid w:val="00DC6DE8"/>
    <w:rsid w:val="00DC7058"/>
    <w:rsid w:val="00DC7130"/>
    <w:rsid w:val="00DC71DE"/>
    <w:rsid w:val="00DC7783"/>
    <w:rsid w:val="00DC7D2A"/>
    <w:rsid w:val="00DD3702"/>
    <w:rsid w:val="00DD46D7"/>
    <w:rsid w:val="00DD6030"/>
    <w:rsid w:val="00DD6A8C"/>
    <w:rsid w:val="00DD6BA1"/>
    <w:rsid w:val="00DD70A9"/>
    <w:rsid w:val="00DD770D"/>
    <w:rsid w:val="00DD7BA5"/>
    <w:rsid w:val="00DD7E09"/>
    <w:rsid w:val="00DE0293"/>
    <w:rsid w:val="00DE1673"/>
    <w:rsid w:val="00DE1F4B"/>
    <w:rsid w:val="00DE2220"/>
    <w:rsid w:val="00DE25D2"/>
    <w:rsid w:val="00DE2F9B"/>
    <w:rsid w:val="00DE31E3"/>
    <w:rsid w:val="00DE3F12"/>
    <w:rsid w:val="00DE462A"/>
    <w:rsid w:val="00DE46AA"/>
    <w:rsid w:val="00DE5E72"/>
    <w:rsid w:val="00DE6761"/>
    <w:rsid w:val="00DE6E1A"/>
    <w:rsid w:val="00DE727A"/>
    <w:rsid w:val="00DE7DE9"/>
    <w:rsid w:val="00DF05B0"/>
    <w:rsid w:val="00DF0AC2"/>
    <w:rsid w:val="00DF27A4"/>
    <w:rsid w:val="00DF34E1"/>
    <w:rsid w:val="00DF4A74"/>
    <w:rsid w:val="00DF4FFC"/>
    <w:rsid w:val="00DF529A"/>
    <w:rsid w:val="00DF59B4"/>
    <w:rsid w:val="00DF6388"/>
    <w:rsid w:val="00DF78B4"/>
    <w:rsid w:val="00E026BE"/>
    <w:rsid w:val="00E02AAE"/>
    <w:rsid w:val="00E02E0C"/>
    <w:rsid w:val="00E03283"/>
    <w:rsid w:val="00E03C54"/>
    <w:rsid w:val="00E043C9"/>
    <w:rsid w:val="00E04C55"/>
    <w:rsid w:val="00E0596C"/>
    <w:rsid w:val="00E06B14"/>
    <w:rsid w:val="00E073F8"/>
    <w:rsid w:val="00E07696"/>
    <w:rsid w:val="00E07936"/>
    <w:rsid w:val="00E07AD6"/>
    <w:rsid w:val="00E11087"/>
    <w:rsid w:val="00E116AE"/>
    <w:rsid w:val="00E117E6"/>
    <w:rsid w:val="00E13DC7"/>
    <w:rsid w:val="00E13F7D"/>
    <w:rsid w:val="00E1488B"/>
    <w:rsid w:val="00E15BDB"/>
    <w:rsid w:val="00E16B6F"/>
    <w:rsid w:val="00E17370"/>
    <w:rsid w:val="00E17C33"/>
    <w:rsid w:val="00E20022"/>
    <w:rsid w:val="00E20397"/>
    <w:rsid w:val="00E20B7D"/>
    <w:rsid w:val="00E22F66"/>
    <w:rsid w:val="00E233BD"/>
    <w:rsid w:val="00E23C8C"/>
    <w:rsid w:val="00E246F6"/>
    <w:rsid w:val="00E24F71"/>
    <w:rsid w:val="00E25CB5"/>
    <w:rsid w:val="00E262B8"/>
    <w:rsid w:val="00E268F7"/>
    <w:rsid w:val="00E30E2B"/>
    <w:rsid w:val="00E31868"/>
    <w:rsid w:val="00E31E6C"/>
    <w:rsid w:val="00E31FC5"/>
    <w:rsid w:val="00E32CF7"/>
    <w:rsid w:val="00E33251"/>
    <w:rsid w:val="00E3512F"/>
    <w:rsid w:val="00E3566B"/>
    <w:rsid w:val="00E359DD"/>
    <w:rsid w:val="00E35A2F"/>
    <w:rsid w:val="00E3626F"/>
    <w:rsid w:val="00E36E6F"/>
    <w:rsid w:val="00E40331"/>
    <w:rsid w:val="00E405FF"/>
    <w:rsid w:val="00E40B12"/>
    <w:rsid w:val="00E428B7"/>
    <w:rsid w:val="00E42EDD"/>
    <w:rsid w:val="00E434BC"/>
    <w:rsid w:val="00E43B17"/>
    <w:rsid w:val="00E43C42"/>
    <w:rsid w:val="00E44F56"/>
    <w:rsid w:val="00E45251"/>
    <w:rsid w:val="00E4617D"/>
    <w:rsid w:val="00E467A0"/>
    <w:rsid w:val="00E46C08"/>
    <w:rsid w:val="00E471CF"/>
    <w:rsid w:val="00E50164"/>
    <w:rsid w:val="00E508C7"/>
    <w:rsid w:val="00E5346D"/>
    <w:rsid w:val="00E540BC"/>
    <w:rsid w:val="00E54185"/>
    <w:rsid w:val="00E548C2"/>
    <w:rsid w:val="00E54D99"/>
    <w:rsid w:val="00E5503D"/>
    <w:rsid w:val="00E5528B"/>
    <w:rsid w:val="00E55887"/>
    <w:rsid w:val="00E55C90"/>
    <w:rsid w:val="00E56503"/>
    <w:rsid w:val="00E5761A"/>
    <w:rsid w:val="00E60392"/>
    <w:rsid w:val="00E6051D"/>
    <w:rsid w:val="00E62835"/>
    <w:rsid w:val="00E62B15"/>
    <w:rsid w:val="00E6370C"/>
    <w:rsid w:val="00E6495B"/>
    <w:rsid w:val="00E651DA"/>
    <w:rsid w:val="00E6553F"/>
    <w:rsid w:val="00E655F5"/>
    <w:rsid w:val="00E66C77"/>
    <w:rsid w:val="00E67B1D"/>
    <w:rsid w:val="00E70698"/>
    <w:rsid w:val="00E70AB8"/>
    <w:rsid w:val="00E70ED0"/>
    <w:rsid w:val="00E71E26"/>
    <w:rsid w:val="00E722C1"/>
    <w:rsid w:val="00E73232"/>
    <w:rsid w:val="00E74340"/>
    <w:rsid w:val="00E7472C"/>
    <w:rsid w:val="00E74ACE"/>
    <w:rsid w:val="00E754F4"/>
    <w:rsid w:val="00E762F5"/>
    <w:rsid w:val="00E763FF"/>
    <w:rsid w:val="00E77645"/>
    <w:rsid w:val="00E77D98"/>
    <w:rsid w:val="00E805A2"/>
    <w:rsid w:val="00E812A9"/>
    <w:rsid w:val="00E812B6"/>
    <w:rsid w:val="00E81401"/>
    <w:rsid w:val="00E83697"/>
    <w:rsid w:val="00E84267"/>
    <w:rsid w:val="00E8575D"/>
    <w:rsid w:val="00E85BAB"/>
    <w:rsid w:val="00E863B3"/>
    <w:rsid w:val="00E86664"/>
    <w:rsid w:val="00E869AA"/>
    <w:rsid w:val="00E9080D"/>
    <w:rsid w:val="00E90E1A"/>
    <w:rsid w:val="00E9107F"/>
    <w:rsid w:val="00E916E4"/>
    <w:rsid w:val="00E927E6"/>
    <w:rsid w:val="00E93914"/>
    <w:rsid w:val="00E93A64"/>
    <w:rsid w:val="00E94CE0"/>
    <w:rsid w:val="00E94E9D"/>
    <w:rsid w:val="00E950F0"/>
    <w:rsid w:val="00E958FA"/>
    <w:rsid w:val="00E95B14"/>
    <w:rsid w:val="00E97D62"/>
    <w:rsid w:val="00E97F34"/>
    <w:rsid w:val="00EA055C"/>
    <w:rsid w:val="00EA1D60"/>
    <w:rsid w:val="00EA2445"/>
    <w:rsid w:val="00EA33DA"/>
    <w:rsid w:val="00EA39B0"/>
    <w:rsid w:val="00EA42ED"/>
    <w:rsid w:val="00EA45FF"/>
    <w:rsid w:val="00EA5389"/>
    <w:rsid w:val="00EA5BA3"/>
    <w:rsid w:val="00EA63FB"/>
    <w:rsid w:val="00EA66C9"/>
    <w:rsid w:val="00EA6C59"/>
    <w:rsid w:val="00EA7D05"/>
    <w:rsid w:val="00EA7EE1"/>
    <w:rsid w:val="00EB0320"/>
    <w:rsid w:val="00EB0598"/>
    <w:rsid w:val="00EB1572"/>
    <w:rsid w:val="00EB173C"/>
    <w:rsid w:val="00EB1B06"/>
    <w:rsid w:val="00EB2B4B"/>
    <w:rsid w:val="00EB2D4F"/>
    <w:rsid w:val="00EB2E25"/>
    <w:rsid w:val="00EB2EA6"/>
    <w:rsid w:val="00EB5174"/>
    <w:rsid w:val="00EB5BC1"/>
    <w:rsid w:val="00EB6572"/>
    <w:rsid w:val="00EB6624"/>
    <w:rsid w:val="00EB6848"/>
    <w:rsid w:val="00EB69A6"/>
    <w:rsid w:val="00EB6A38"/>
    <w:rsid w:val="00EB6B3C"/>
    <w:rsid w:val="00EC1521"/>
    <w:rsid w:val="00EC1DC9"/>
    <w:rsid w:val="00EC2BB2"/>
    <w:rsid w:val="00EC326C"/>
    <w:rsid w:val="00EC32B2"/>
    <w:rsid w:val="00EC4A25"/>
    <w:rsid w:val="00EC59A5"/>
    <w:rsid w:val="00EC5A23"/>
    <w:rsid w:val="00EC5A72"/>
    <w:rsid w:val="00EC70BD"/>
    <w:rsid w:val="00ED0103"/>
    <w:rsid w:val="00ED0CDB"/>
    <w:rsid w:val="00ED172F"/>
    <w:rsid w:val="00ED1F6B"/>
    <w:rsid w:val="00ED30A3"/>
    <w:rsid w:val="00ED3471"/>
    <w:rsid w:val="00ED3777"/>
    <w:rsid w:val="00ED43A4"/>
    <w:rsid w:val="00ED556C"/>
    <w:rsid w:val="00ED5874"/>
    <w:rsid w:val="00ED5EBA"/>
    <w:rsid w:val="00ED62D1"/>
    <w:rsid w:val="00ED6862"/>
    <w:rsid w:val="00ED6BE0"/>
    <w:rsid w:val="00EE06C0"/>
    <w:rsid w:val="00EE1A7B"/>
    <w:rsid w:val="00EE2416"/>
    <w:rsid w:val="00EE2AD5"/>
    <w:rsid w:val="00EE3C81"/>
    <w:rsid w:val="00EE3D22"/>
    <w:rsid w:val="00EE45B8"/>
    <w:rsid w:val="00EE4F82"/>
    <w:rsid w:val="00EE5FFF"/>
    <w:rsid w:val="00EE6CD4"/>
    <w:rsid w:val="00EE727E"/>
    <w:rsid w:val="00EE731F"/>
    <w:rsid w:val="00EF00A6"/>
    <w:rsid w:val="00EF2611"/>
    <w:rsid w:val="00EF2B8A"/>
    <w:rsid w:val="00EF35D1"/>
    <w:rsid w:val="00EF3C3D"/>
    <w:rsid w:val="00EF4003"/>
    <w:rsid w:val="00EF41CA"/>
    <w:rsid w:val="00EF4581"/>
    <w:rsid w:val="00EF5975"/>
    <w:rsid w:val="00EF5FFF"/>
    <w:rsid w:val="00EF612C"/>
    <w:rsid w:val="00EF6352"/>
    <w:rsid w:val="00EF676B"/>
    <w:rsid w:val="00EF6A56"/>
    <w:rsid w:val="00EF6F94"/>
    <w:rsid w:val="00EF714A"/>
    <w:rsid w:val="00EF7416"/>
    <w:rsid w:val="00EF76AE"/>
    <w:rsid w:val="00EF7E9C"/>
    <w:rsid w:val="00F0074F"/>
    <w:rsid w:val="00F00E24"/>
    <w:rsid w:val="00F01475"/>
    <w:rsid w:val="00F014FA"/>
    <w:rsid w:val="00F01B8F"/>
    <w:rsid w:val="00F0236B"/>
    <w:rsid w:val="00F025A2"/>
    <w:rsid w:val="00F036E9"/>
    <w:rsid w:val="00F03FC3"/>
    <w:rsid w:val="00F05A17"/>
    <w:rsid w:val="00F05F51"/>
    <w:rsid w:val="00F0667B"/>
    <w:rsid w:val="00F06E37"/>
    <w:rsid w:val="00F07152"/>
    <w:rsid w:val="00F07388"/>
    <w:rsid w:val="00F07710"/>
    <w:rsid w:val="00F079BC"/>
    <w:rsid w:val="00F1111B"/>
    <w:rsid w:val="00F12160"/>
    <w:rsid w:val="00F1222F"/>
    <w:rsid w:val="00F13A1C"/>
    <w:rsid w:val="00F14CB2"/>
    <w:rsid w:val="00F16DE9"/>
    <w:rsid w:val="00F17460"/>
    <w:rsid w:val="00F174C2"/>
    <w:rsid w:val="00F17CDA"/>
    <w:rsid w:val="00F2026E"/>
    <w:rsid w:val="00F2210A"/>
    <w:rsid w:val="00F2229C"/>
    <w:rsid w:val="00F22801"/>
    <w:rsid w:val="00F22D01"/>
    <w:rsid w:val="00F22F67"/>
    <w:rsid w:val="00F237B7"/>
    <w:rsid w:val="00F23C13"/>
    <w:rsid w:val="00F2557E"/>
    <w:rsid w:val="00F25A9B"/>
    <w:rsid w:val="00F26206"/>
    <w:rsid w:val="00F2623D"/>
    <w:rsid w:val="00F27729"/>
    <w:rsid w:val="00F2788E"/>
    <w:rsid w:val="00F27C1A"/>
    <w:rsid w:val="00F30B53"/>
    <w:rsid w:val="00F339AB"/>
    <w:rsid w:val="00F3454F"/>
    <w:rsid w:val="00F34C49"/>
    <w:rsid w:val="00F35645"/>
    <w:rsid w:val="00F37717"/>
    <w:rsid w:val="00F37743"/>
    <w:rsid w:val="00F40D1D"/>
    <w:rsid w:val="00F411DE"/>
    <w:rsid w:val="00F4245C"/>
    <w:rsid w:val="00F431B0"/>
    <w:rsid w:val="00F440DE"/>
    <w:rsid w:val="00F44582"/>
    <w:rsid w:val="00F448D4"/>
    <w:rsid w:val="00F44DC9"/>
    <w:rsid w:val="00F4585E"/>
    <w:rsid w:val="00F458CB"/>
    <w:rsid w:val="00F45F18"/>
    <w:rsid w:val="00F4702B"/>
    <w:rsid w:val="00F47806"/>
    <w:rsid w:val="00F503C2"/>
    <w:rsid w:val="00F5060A"/>
    <w:rsid w:val="00F5356B"/>
    <w:rsid w:val="00F53D65"/>
    <w:rsid w:val="00F544AC"/>
    <w:rsid w:val="00F544BB"/>
    <w:rsid w:val="00F54997"/>
    <w:rsid w:val="00F54A3D"/>
    <w:rsid w:val="00F54CB0"/>
    <w:rsid w:val="00F55FAF"/>
    <w:rsid w:val="00F56858"/>
    <w:rsid w:val="00F578CF"/>
    <w:rsid w:val="00F579CD"/>
    <w:rsid w:val="00F57EEC"/>
    <w:rsid w:val="00F62007"/>
    <w:rsid w:val="00F622FB"/>
    <w:rsid w:val="00F6341A"/>
    <w:rsid w:val="00F63ECA"/>
    <w:rsid w:val="00F641B2"/>
    <w:rsid w:val="00F653B8"/>
    <w:rsid w:val="00F65760"/>
    <w:rsid w:val="00F6594D"/>
    <w:rsid w:val="00F65C30"/>
    <w:rsid w:val="00F66232"/>
    <w:rsid w:val="00F663E3"/>
    <w:rsid w:val="00F67F0D"/>
    <w:rsid w:val="00F713A0"/>
    <w:rsid w:val="00F71B89"/>
    <w:rsid w:val="00F71BCA"/>
    <w:rsid w:val="00F72ED1"/>
    <w:rsid w:val="00F7344B"/>
    <w:rsid w:val="00F7353C"/>
    <w:rsid w:val="00F73EDB"/>
    <w:rsid w:val="00F748F2"/>
    <w:rsid w:val="00F74A5B"/>
    <w:rsid w:val="00F74E6D"/>
    <w:rsid w:val="00F76296"/>
    <w:rsid w:val="00F76F8F"/>
    <w:rsid w:val="00F77299"/>
    <w:rsid w:val="00F800BB"/>
    <w:rsid w:val="00F80985"/>
    <w:rsid w:val="00F817E3"/>
    <w:rsid w:val="00F82A46"/>
    <w:rsid w:val="00F8306C"/>
    <w:rsid w:val="00F83EC3"/>
    <w:rsid w:val="00F8534B"/>
    <w:rsid w:val="00F8665F"/>
    <w:rsid w:val="00F87B6C"/>
    <w:rsid w:val="00F87D3F"/>
    <w:rsid w:val="00F908D0"/>
    <w:rsid w:val="00F90F18"/>
    <w:rsid w:val="00F91E48"/>
    <w:rsid w:val="00F9240E"/>
    <w:rsid w:val="00F92CBD"/>
    <w:rsid w:val="00F93776"/>
    <w:rsid w:val="00F941DF"/>
    <w:rsid w:val="00F94447"/>
    <w:rsid w:val="00F94B55"/>
    <w:rsid w:val="00F95A38"/>
    <w:rsid w:val="00F96292"/>
    <w:rsid w:val="00FA1266"/>
    <w:rsid w:val="00FA1D7E"/>
    <w:rsid w:val="00FA2441"/>
    <w:rsid w:val="00FA2B57"/>
    <w:rsid w:val="00FA2CBA"/>
    <w:rsid w:val="00FA335E"/>
    <w:rsid w:val="00FA3870"/>
    <w:rsid w:val="00FA3C17"/>
    <w:rsid w:val="00FA3C53"/>
    <w:rsid w:val="00FA4FD6"/>
    <w:rsid w:val="00FA704F"/>
    <w:rsid w:val="00FA7545"/>
    <w:rsid w:val="00FB101B"/>
    <w:rsid w:val="00FB14B4"/>
    <w:rsid w:val="00FB1999"/>
    <w:rsid w:val="00FB1DC9"/>
    <w:rsid w:val="00FB27D7"/>
    <w:rsid w:val="00FB2B5C"/>
    <w:rsid w:val="00FB2FBC"/>
    <w:rsid w:val="00FB36FA"/>
    <w:rsid w:val="00FB3E3C"/>
    <w:rsid w:val="00FB4818"/>
    <w:rsid w:val="00FB4831"/>
    <w:rsid w:val="00FB6118"/>
    <w:rsid w:val="00FB67AD"/>
    <w:rsid w:val="00FB6902"/>
    <w:rsid w:val="00FB6C19"/>
    <w:rsid w:val="00FC0893"/>
    <w:rsid w:val="00FC0B17"/>
    <w:rsid w:val="00FC0FC8"/>
    <w:rsid w:val="00FC1192"/>
    <w:rsid w:val="00FC14EB"/>
    <w:rsid w:val="00FC3030"/>
    <w:rsid w:val="00FC3DAF"/>
    <w:rsid w:val="00FC3E58"/>
    <w:rsid w:val="00FC5631"/>
    <w:rsid w:val="00FC57DB"/>
    <w:rsid w:val="00FC6A36"/>
    <w:rsid w:val="00FC7058"/>
    <w:rsid w:val="00FC77F5"/>
    <w:rsid w:val="00FD0C70"/>
    <w:rsid w:val="00FD169E"/>
    <w:rsid w:val="00FD1CC4"/>
    <w:rsid w:val="00FD303F"/>
    <w:rsid w:val="00FD31E2"/>
    <w:rsid w:val="00FD34C4"/>
    <w:rsid w:val="00FD4051"/>
    <w:rsid w:val="00FD46A8"/>
    <w:rsid w:val="00FD4BEC"/>
    <w:rsid w:val="00FD4E74"/>
    <w:rsid w:val="00FD59A5"/>
    <w:rsid w:val="00FD5A5B"/>
    <w:rsid w:val="00FD5AAA"/>
    <w:rsid w:val="00FD6208"/>
    <w:rsid w:val="00FD6843"/>
    <w:rsid w:val="00FD6918"/>
    <w:rsid w:val="00FD7ED5"/>
    <w:rsid w:val="00FE05AB"/>
    <w:rsid w:val="00FE0F8C"/>
    <w:rsid w:val="00FE106D"/>
    <w:rsid w:val="00FE1803"/>
    <w:rsid w:val="00FE251B"/>
    <w:rsid w:val="00FE2553"/>
    <w:rsid w:val="00FE2627"/>
    <w:rsid w:val="00FE3FB0"/>
    <w:rsid w:val="00FE4E01"/>
    <w:rsid w:val="00FE6588"/>
    <w:rsid w:val="00FE7356"/>
    <w:rsid w:val="00FE7826"/>
    <w:rsid w:val="00FE7D5B"/>
    <w:rsid w:val="00FE7FA5"/>
    <w:rsid w:val="00FF0037"/>
    <w:rsid w:val="00FF0F80"/>
    <w:rsid w:val="00FF1B60"/>
    <w:rsid w:val="00FF1E2B"/>
    <w:rsid w:val="00FF2325"/>
    <w:rsid w:val="00FF3970"/>
    <w:rsid w:val="00FF4EB8"/>
    <w:rsid w:val="00FF5610"/>
    <w:rsid w:val="00FF6C88"/>
    <w:rsid w:val="00FF70F7"/>
    <w:rsid w:val="00FF72E3"/>
    <w:rsid w:val="00FF72FF"/>
    <w:rsid w:val="03D9065F"/>
    <w:rsid w:val="0526D2E1"/>
    <w:rsid w:val="05C91FF3"/>
    <w:rsid w:val="09C689C5"/>
    <w:rsid w:val="0F71E812"/>
    <w:rsid w:val="11540207"/>
    <w:rsid w:val="14D60900"/>
    <w:rsid w:val="187AA645"/>
    <w:rsid w:val="19D80A9F"/>
    <w:rsid w:val="1A25F4D0"/>
    <w:rsid w:val="1BF4F3D6"/>
    <w:rsid w:val="1F76C365"/>
    <w:rsid w:val="222830BE"/>
    <w:rsid w:val="24B11BDF"/>
    <w:rsid w:val="290B4C3E"/>
    <w:rsid w:val="2C418D84"/>
    <w:rsid w:val="2F23C7AD"/>
    <w:rsid w:val="301E6E28"/>
    <w:rsid w:val="30298FDB"/>
    <w:rsid w:val="337B92E9"/>
    <w:rsid w:val="33B2AD81"/>
    <w:rsid w:val="38FE334F"/>
    <w:rsid w:val="3D7608DE"/>
    <w:rsid w:val="404DF2AF"/>
    <w:rsid w:val="4213C214"/>
    <w:rsid w:val="43885A6E"/>
    <w:rsid w:val="48EDBCEC"/>
    <w:rsid w:val="49E361BE"/>
    <w:rsid w:val="4F81A574"/>
    <w:rsid w:val="51518A9C"/>
    <w:rsid w:val="51D54B46"/>
    <w:rsid w:val="5218EB84"/>
    <w:rsid w:val="546F8936"/>
    <w:rsid w:val="5B8282E0"/>
    <w:rsid w:val="5DD681CF"/>
    <w:rsid w:val="60B15A5D"/>
    <w:rsid w:val="620B5F0E"/>
    <w:rsid w:val="658A472B"/>
    <w:rsid w:val="666CFF39"/>
    <w:rsid w:val="69CF41F6"/>
    <w:rsid w:val="69D12D61"/>
    <w:rsid w:val="6C6CEBEC"/>
    <w:rsid w:val="6E7310FD"/>
    <w:rsid w:val="74F366BC"/>
    <w:rsid w:val="75B3C440"/>
    <w:rsid w:val="75C2255B"/>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9D404EA-BF74-4C22-A8AF-ACC739E15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uiPriority w:val="59"/>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274870248">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11BE00CA-6BD6-4B39-AF34-0D70621AA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1692</Words>
  <Characters>9650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cp:lastModifiedBy>
  <cp:revision>5</cp:revision>
  <dcterms:created xsi:type="dcterms:W3CDTF">2022-11-03T17:39:00Z</dcterms:created>
  <dcterms:modified xsi:type="dcterms:W3CDTF">2022-11-03T20:15:00Z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